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8.0.0 -->
  <w:body>
    <w:p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关于不同意国泰君安</w:t>
      </w:r>
      <w:r>
        <w:rPr>
          <w:rFonts w:ascii="宋体" w:hAnsi="宋体" w:hint="eastAsia"/>
          <w:b/>
          <w:szCs w:val="21"/>
          <w:lang w:eastAsia="zh-CN"/>
        </w:rPr>
        <w:t>君品晋升3号</w:t>
      </w:r>
      <w:r>
        <w:rPr>
          <w:rFonts w:ascii="宋体" w:hAnsi="宋体" w:hint="eastAsia"/>
          <w:b/>
          <w:szCs w:val="21"/>
        </w:rPr>
        <w:t>集合资产管理计划合同变更事项的回函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上海国泰君安证券资产管理有限公司：</w:t>
      </w:r>
    </w:p>
    <w:p>
      <w:pPr>
        <w:ind w:firstLine="43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</w:p>
    <w:p>
      <w:pPr>
        <w:ind w:firstLine="435" w:firstLineChars="20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本人/本机构已经阅读贵司</w:t>
      </w:r>
      <w:r>
        <w:rPr>
          <w:rFonts w:ascii="宋体" w:hAnsi="宋体" w:hint="eastAsia"/>
          <w:szCs w:val="21"/>
          <w:lang w:eastAsia="zh-CN" w:val="en-US"/>
        </w:rPr>
        <w:t>2023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lang w:eastAsia="zh-CN" w:val="en-US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lang w:eastAsia="zh-CN" w:val="en-US"/>
        </w:rPr>
        <w:t>31</w:t>
      </w:r>
      <w:r>
        <w:rPr>
          <w:rFonts w:ascii="宋体" w:hAnsi="宋体" w:hint="eastAsia"/>
          <w:szCs w:val="21"/>
        </w:rPr>
        <w:t>日发布的</w:t>
      </w:r>
      <w:r>
        <w:rPr>
          <w:rFonts w:ascii="宋体" w:hAnsi="宋体" w:hint="eastAsia"/>
          <w:b/>
          <w:szCs w:val="21"/>
        </w:rPr>
        <w:t>《关于国泰君安</w:t>
      </w:r>
      <w:r>
        <w:rPr>
          <w:rFonts w:ascii="宋体" w:hAnsi="宋体" w:hint="eastAsia"/>
          <w:b/>
          <w:szCs w:val="21"/>
          <w:lang w:eastAsia="zh-CN"/>
        </w:rPr>
        <w:t>君品晋升3号</w:t>
      </w:r>
      <w:r>
        <w:rPr>
          <w:rFonts w:ascii="宋体" w:hAnsi="宋体" w:hint="eastAsia"/>
          <w:b/>
          <w:szCs w:val="21"/>
        </w:rPr>
        <w:t>集合资产管理计划合同变更的公告》</w:t>
      </w:r>
      <w:r>
        <w:rPr>
          <w:rFonts w:ascii="宋体" w:hAnsi="宋体" w:hint="eastAsia"/>
          <w:szCs w:val="21"/>
        </w:rPr>
        <w:t>，本人/本机构不同意贵司公告中的变更事项。</w:t>
      </w:r>
    </w:p>
    <w:p>
      <w:pPr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本人/本机构已经充分阅读本集合计划合同、说明书、风险揭示书、合同变更条款等法律文本，充分了解本集合计划相关风险。</w:t>
      </w:r>
      <w:r>
        <w:rPr>
          <w:rFonts w:ascii="宋体" w:cs="Times New Roman" w:eastAsia="宋体" w:hAnsi="宋体" w:hint="eastAsia"/>
          <w:szCs w:val="21"/>
        </w:rPr>
        <w:t>本人/本机构将自行选择退出本集合计划，如</w:t>
      </w:r>
      <w:r>
        <w:rPr>
          <w:rFonts w:ascii="宋体" w:hAnsi="宋体" w:hint="eastAsia"/>
          <w:szCs w:val="21"/>
        </w:rPr>
        <w:t>未在合同公告公布之日起5</w:t>
      </w:r>
      <w:r>
        <w:rPr>
          <w:rFonts w:ascii="宋体" w:hAnsi="宋体"/>
          <w:szCs w:val="21"/>
        </w:rPr>
        <w:t>个工作日内</w:t>
      </w:r>
      <w:r>
        <w:rPr>
          <w:rFonts w:ascii="宋体" w:hAnsi="宋体" w:hint="eastAsia"/>
          <w:szCs w:val="21"/>
        </w:rPr>
        <w:t>退出本集合计划，则贵司有权按照前述公告对本人/本机构持有份额进行强制退出，相关责任均由本人</w:t>
      </w:r>
      <w:r>
        <w:rPr>
          <w:rFonts w:ascii="宋体" w:hAnsi="宋体"/>
          <w:szCs w:val="21"/>
        </w:rPr>
        <w:t>/本机构自行负责，管理人不承担任何责任。</w:t>
      </w:r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特此函告。</w:t>
      </w: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（自然人投资者）</w:t>
      </w:r>
      <w:bookmarkStart w:id="0" w:name="_GoBack"/>
      <w:bookmarkEnd w:id="0"/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委托人签名：</w:t>
      </w: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委托人证件类别：</w:t>
      </w: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委托人证件号码：</w:t>
      </w: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（机构投资者）</w:t>
      </w:r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公司名称：</w:t>
      </w: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公章：</w:t>
      </w: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法定代表人/负责人/执行事务合伙人或授权代理人（签字或盖章）：</w:t>
      </w: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</w:p>
    <w:p>
      <w:pPr>
        <w:wordWrap w:val="0"/>
        <w:ind w:firstLine="525" w:firstLineChars="250"/>
        <w:jc w:val="right"/>
      </w:pPr>
      <w:r>
        <w:rPr>
          <w:rFonts w:ascii="宋体" w:hAnsi="宋体" w:hint="eastAsia"/>
          <w:szCs w:val="21"/>
        </w:rPr>
        <w:t xml:space="preserve">          签署日期：    年     月    日</w:t>
      </w:r>
    </w:p>
    <w:p/>
    <w:sectPr>
      <w:headerReference r:id="rId5" w:type="even"/>
      <w:headerReference r:id="rId6" w:type="default"/>
      <w:headerReference r:id="rId7" w:type="first"/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coordsize="21600,21600" filled="f" id="_x0000_t75" o:preferrelative="t" o:spt="75" path="m@4@5l@4@11@9@11@9@5xe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id="_x0000_s2051" style="width:222.75pt;height:315.75pt;margin-top:0;margin-left:0;mso-position-horizontal:center;mso-position-horizontal-relative:page;mso-position-vertical:center;mso-position-vertical-relative:page;position:absolute;z-index:251660288" type="#_x0000_t75">
          <v:imagedata o:title="" r:id="rId1"/>
          <o:lock aspectratio="f" v:ext="edit"/>
        </v:shape>
      </w:pict>
    </w:r>
  </w:p>
</w:hdr>
</file>

<file path=word/header2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coordsize="21600,21600" filled="f" id="_x0000_t75" o:preferrelative="t" o:spt="75" path="m@4@5l@4@11@9@11@9@5xe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id="_x0000_s2049" style="width:222.75pt;height:315.75pt;margin-top:0;margin-left:0;mso-position-horizontal:center;mso-position-horizontal-relative:page;mso-position-vertical:center;mso-position-vertical-relative:page;position:absolute;z-index:251658240" type="#_x0000_t75">
          <v:imagedata o:title="" r:id="rId1"/>
          <o:lock aspectratio="f" v:ext="edit"/>
        </v:shape>
      </w:pict>
    </w:r>
  </w:p>
</w:hdr>
</file>

<file path=word/header3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coordsize="21600,21600" filled="f" id="_x0000_t75" o:preferrelative="t" o:spt="75" path="m@4@5l@4@11@9@11@9@5xe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id="_x0000_s2050" style="width:222.75pt;height:315.75pt;margin-top:0;margin-left:0;mso-position-horizontal:center;mso-position-horizontal-relative:page;mso-position-vertical:center;mso-position-vertical-relative:page;position:absolute;z-index:251659264" type="#_x0000_t75">
          <v:imagedata o:title="" r:id="rId1"/>
          <o:lock aspectratio="f" v:ext="edit"/>
        </v:shape>
      </w:pict>
    </w:r>
  </w:p>
</w:hdr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EastAsia" w:hAnsiTheme="minorHAnsi"/>
      </w:rPr>
    </w:rPrDefault>
    <w:pPrDefault/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 w:semiHidden="0"/>
    <w:lsdException w:name="header" w:qFormat="1" w:semiHidden="0"/>
    <w:lsdException w:name="footer" w:qFormat="1" w:semiHidden="0"/>
    <w:lsdException w:name="index heading"/>
    <w:lsdException w:name="caption" w:qFormat="1" w:uiPriority="35"/>
    <w:lsdException w:name="table of figures"/>
    <w:lsdException w:name="envelope address"/>
    <w:lsdException w:name="envelope return"/>
    <w:lsdException w:name="footnote reference"/>
    <w:lsdException w:name="annotation reference" w:qFormat="1" w:semiHidden="0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qFormat="1" w:semiHidden="0" w:uiPriority="10" w:unhideWhenUsed="0"/>
    <w:lsdException w:name="Closing"/>
    <w:lsdException w:name="Signature"/>
    <w:lsdException w:name="Default Paragraph Font" w:qFormat="1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qFormat="1" w:semiHidden="0" w:uiPriority="11" w:unhideWhenUsed="0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qFormat="1" w:semiHidden="0" w:uiPriority="22" w:unhideWhenUsed="0"/>
    <w:lsdException w:name="Emphasis" w:qFormat="1" w:semiHidden="0" w:uiPriority="20" w:unhideWhenUsed="0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 w:semiHidden="0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 w:semiHidden="0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Normal" w:type="paragraph">
    <w:name w:val="Normal"/>
    <w:qFormat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2"/>
      <w:lang w:bidi="ar-SA" w:eastAsia="zh-CN" w:val="en-US"/>
    </w:rPr>
  </w:style>
  <w:style w:default="1" w:styleId="DefaultParagraphFont" w:type="character">
    <w:name w:val="Default Paragraph Font"/>
    <w:uiPriority w:val="1"/>
    <w:semiHidden/>
    <w:unhideWhenUsed/>
    <w:qFormat/>
  </w:style>
  <w:style w:default="1" w:styleId="TableNormal" w:type="table">
    <w:name w:val="Normal Table"/>
    <w:uiPriority w:val="99"/>
    <w:semiHidden/>
    <w:unhideWhenUsed/>
    <w:qFormat/>
    <w:tblPr>
      <w:tblCellMar>
        <w:top w:type="dxa" w:w="0"/>
        <w:left w:type="dxa" w:w="108"/>
        <w:bottom w:type="dxa" w:w="0"/>
        <w:right w:type="dxa" w:w="108"/>
      </w:tblCellMar>
    </w:tblPr>
  </w:style>
  <w:style w:styleId="CommentText" w:type="paragraph">
    <w:name w:val="annotation text"/>
    <w:basedOn w:val="Normal"/>
    <w:link w:val="Char2"/>
    <w:uiPriority w:val="99"/>
    <w:unhideWhenUsed/>
    <w:qFormat/>
    <w:pPr>
      <w:jc w:val="left"/>
    </w:pPr>
  </w:style>
  <w:style w:styleId="BalloonText" w:type="paragraph">
    <w:name w:val="Balloon Text"/>
    <w:basedOn w:val="Normal"/>
    <w:link w:val="Char1"/>
    <w:uiPriority w:val="99"/>
    <w:unhideWhenUsed/>
    <w:qFormat/>
    <w:rPr>
      <w:sz w:val="18"/>
      <w:szCs w:val="18"/>
    </w:rPr>
  </w:style>
  <w:style w:styleId="Footer" w:type="paragraph">
    <w:name w:val="footer"/>
    <w:basedOn w:val="Normal"/>
    <w:link w:val="Char0"/>
    <w:uiPriority w:val="99"/>
    <w:unhideWhenUsed/>
    <w:qFormat/>
    <w:pPr>
      <w:tabs>
        <w:tab w:pos="4153" w:val="center"/>
        <w:tab w:pos="8306" w:val="right"/>
      </w:tabs>
      <w:snapToGrid w:val="0"/>
      <w:jc w:val="left"/>
    </w:pPr>
    <w:rPr>
      <w:sz w:val="18"/>
      <w:szCs w:val="18"/>
    </w:rPr>
  </w:style>
  <w:style w:styleId="Header" w:type="paragraph">
    <w:name w:val="header"/>
    <w:basedOn w:val="Normal"/>
    <w:link w:val="Char"/>
    <w:uiPriority w:val="99"/>
    <w:unhideWhenUsed/>
    <w:qFormat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styleId="CommentSubject" w:type="paragraph">
    <w:name w:val="annotation subject"/>
    <w:basedOn w:val="CommentText"/>
    <w:next w:val="CommentText"/>
    <w:link w:val="Char3"/>
    <w:uiPriority w:val="99"/>
    <w:unhideWhenUsed/>
    <w:qFormat/>
    <w:rPr>
      <w:b/>
      <w:bCs/>
    </w:rPr>
  </w:style>
  <w:style w:styleId="CommentReference" w:type="character">
    <w:name w:val="annotation reference"/>
    <w:basedOn w:val="DefaultParagraphFont"/>
    <w:uiPriority w:val="99"/>
    <w:unhideWhenUsed/>
    <w:qFormat/>
    <w:rPr>
      <w:sz w:val="21"/>
      <w:szCs w:val="21"/>
    </w:rPr>
  </w:style>
  <w:style w:customStyle="1" w:styleId="Char" w:type="character">
    <w:name w:val="页眉 Char"/>
    <w:basedOn w:val="DefaultParagraphFont"/>
    <w:link w:val="Header"/>
    <w:uiPriority w:val="99"/>
    <w:qFormat/>
    <w:rPr>
      <w:sz w:val="18"/>
      <w:szCs w:val="18"/>
    </w:rPr>
  </w:style>
  <w:style w:customStyle="1" w:styleId="Char0" w:type="character">
    <w:name w:val="页脚 Char"/>
    <w:basedOn w:val="DefaultParagraphFont"/>
    <w:link w:val="Footer"/>
    <w:uiPriority w:val="99"/>
    <w:qFormat/>
    <w:rPr>
      <w:sz w:val="18"/>
      <w:szCs w:val="18"/>
    </w:rPr>
  </w:style>
  <w:style w:customStyle="1" w:styleId="Char1" w:type="character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customStyle="1" w:styleId="Char2" w:type="character">
    <w:name w:val="批注文字 Char"/>
    <w:basedOn w:val="DefaultParagraphFont"/>
    <w:link w:val="CommentText"/>
    <w:uiPriority w:val="99"/>
    <w:semiHidden/>
    <w:qFormat/>
  </w:style>
  <w:style w:customStyle="1" w:styleId="Char3" w:type="character">
    <w:name w:val="批注主题 Char"/>
    <w:basedOn w:val="Char2"/>
    <w:link w:val="CommentSubject"/>
    <w:uiPriority w:val="99"/>
    <w:semiHidden/>
    <w:qFormat/>
    <w:rPr>
      <w:b/>
      <w:bCs/>
    </w:rPr>
  </w:style>
  <w:style w:customStyle="1" w:styleId="Revision" w:type="paragraph">
    <w:name w:val="Revision"/>
    <w:hidden/>
    <w:uiPriority w:val="99"/>
    <w:semiHidden/>
    <w:rPr>
      <w:rFonts w:asciiTheme="minorHAnsi" w:cstheme="minorBidi" w:eastAsiaTheme="minorEastAsia" w:hAnsiTheme="minorHAnsi"/>
      <w:kern w:val="2"/>
      <w:sz w:val="21"/>
      <w:szCs w:val="22"/>
      <w:lang w:bidi="ar-SA" w:eastAsia="zh-CN"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webSettings.xml" Type="http://schemas.openxmlformats.org/officeDocument/2006/relationships/webSettings"/><Relationship Id="rId3" Target="fontTable.xml" Type="http://schemas.openxmlformats.org/officeDocument/2006/relationships/fontTable"/><Relationship Id="rId4" Target="../customXml/item1.xml" Type="http://schemas.openxmlformats.org/officeDocument/2006/relationships/customXml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D009-C7EB-4823-B9A0-C14ACB3C67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63</Words>
  <Characters>363</Characters>
  <Application>Microsoft Office Word</Application>
  <DocSecurity>0</DocSecurity>
  <Lines>3</Lines>
  <Paragraphs>1</Paragraphs>
  <ScaleCrop>false</ScaleCrop>
  <Company>gtja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ontentStatus>国泰君安证券股份有限公司*Fw: 【烦请发晋商银行，谢谢！】转发:  【合同变更公告挂网】君品晋升3号拟合同变更，本产品计划征询期【2023/01/31-2023/02/06】，挂网日期：2023/01/31另请市场端告知客户签署征询意见函回函。*niushijie@gtjas.com*gaoxia@jshbank.com * * *2023-01-30 10:43:44;</cp:contentStatus>
  <dcterms:created xsi:type="dcterms:W3CDTF">2016-01-12T01:33:00Z</dcterms:created>
  <dc:creator>zgb</dc:creator>
  <cp:lastModifiedBy>xinyun</cp:lastModifiedBy>
  <dcterms:modified xsi:type="dcterms:W3CDTF">2023-01-16T07:39:01Z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ICV" pid="2">
    <vt:lpwstr>13DAFDFD9F4F4461BA1917BE9F2A1BDF</vt:lpwstr>
  </property>
  <property fmtid="{D5CDD505-2E9C-101B-9397-08002B2CF9AE}" name="KSOProductBuildVer" pid="3">
    <vt:lpwstr>2052-11.8.2.11718</vt:lpwstr>
  </property>
</Properties>
</file>