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spacing w:line="360" w:lineRule="auto"/>
        <w:ind w:left="1372" w:right="1482"/>
        <w:jc w:val="center"/>
      </w:pPr>
      <w:r>
        <w:rPr>
          <w:rFonts w:ascii="宋体" w:hAnsi="宋体" w:eastAsia="宋体" w:cs="宋体"/>
          <w:b/>
          <w:spacing w:val="2"/>
          <w:kern w:val="0"/>
          <w:sz w:val="24"/>
        </w:rPr>
        <w:t>晋商银行信用卡个人积分规则</w:t>
      </w:r>
    </w:p>
    <w:p>
      <w:pPr>
        <w:widowControl/>
        <w:overflowPunct w:val="0"/>
        <w:spacing w:before="152" w:line="360" w:lineRule="auto"/>
        <w:ind w:left="120" w:right="98" w:firstLine="3312"/>
        <w:jc w:val="left"/>
      </w:pPr>
      <w:r>
        <w:rPr>
          <w:rFonts w:ascii="宋体" w:hAnsi="宋体" w:eastAsia="宋体" w:cs="宋体"/>
          <w:b/>
          <w:spacing w:val="21"/>
          <w:kern w:val="0"/>
          <w:sz w:val="24"/>
        </w:rPr>
        <w:t xml:space="preserve">第一章 </w:t>
      </w:r>
      <w:r>
        <w:rPr>
          <w:rFonts w:ascii="宋体" w:hAnsi="宋体" w:eastAsia="宋体" w:cs="宋体"/>
          <w:b/>
          <w:kern w:val="0"/>
          <w:sz w:val="24"/>
        </w:rPr>
        <w:t>总 则</w:t>
      </w:r>
    </w:p>
    <w:p>
      <w:pPr>
        <w:widowControl/>
        <w:overflowPunct w:val="0"/>
        <w:spacing w:before="152" w:line="360" w:lineRule="auto"/>
        <w:ind w:right="96" w:firstLine="500" w:firstLineChars="200"/>
        <w:jc w:val="left"/>
      </w:pPr>
      <w:r>
        <w:rPr>
          <w:rFonts w:ascii="宋体" w:hAnsi="宋体" w:eastAsia="宋体" w:cs="宋体"/>
          <w:spacing w:val="5"/>
          <w:kern w:val="0"/>
          <w:sz w:val="24"/>
        </w:rPr>
        <w:t>晋商银行信用卡积分是晋商银行信用卡部推出的回馈晋商</w:t>
      </w:r>
      <w:r>
        <w:rPr>
          <w:rFonts w:ascii="宋体" w:hAnsi="宋体" w:eastAsia="宋体" w:cs="宋体"/>
          <w:spacing w:val="-1"/>
          <w:kern w:val="0"/>
          <w:sz w:val="24"/>
        </w:rPr>
        <w:t>银</w:t>
      </w:r>
      <w:r>
        <w:rPr>
          <w:rFonts w:ascii="宋体" w:hAnsi="宋体" w:eastAsia="宋体" w:cs="宋体"/>
          <w:spacing w:val="-3"/>
          <w:kern w:val="0"/>
          <w:sz w:val="24"/>
        </w:rPr>
        <w:t>行</w:t>
      </w:r>
      <w:r>
        <w:rPr>
          <w:rFonts w:ascii="宋体" w:hAnsi="宋体" w:eastAsia="宋体" w:cs="宋体"/>
          <w:spacing w:val="-1"/>
          <w:kern w:val="0"/>
          <w:sz w:val="24"/>
        </w:rPr>
        <w:t>信用</w:t>
      </w:r>
      <w:r>
        <w:rPr>
          <w:rFonts w:ascii="宋体" w:hAnsi="宋体" w:eastAsia="宋体" w:cs="宋体"/>
          <w:spacing w:val="-3"/>
          <w:kern w:val="0"/>
          <w:sz w:val="24"/>
        </w:rPr>
        <w:t>卡</w:t>
      </w:r>
      <w:r>
        <w:rPr>
          <w:rFonts w:ascii="宋体" w:hAnsi="宋体" w:eastAsia="宋体" w:cs="宋体"/>
          <w:spacing w:val="-1"/>
          <w:kern w:val="0"/>
          <w:sz w:val="24"/>
        </w:rPr>
        <w:t>持卡</w:t>
      </w:r>
      <w:r>
        <w:rPr>
          <w:rFonts w:ascii="宋体" w:hAnsi="宋体" w:eastAsia="宋体" w:cs="宋体"/>
          <w:spacing w:val="-3"/>
          <w:kern w:val="0"/>
          <w:sz w:val="24"/>
        </w:rPr>
        <w:t>人</w:t>
      </w:r>
      <w:r>
        <w:rPr>
          <w:rFonts w:ascii="宋体" w:hAnsi="宋体" w:eastAsia="宋体" w:cs="宋体"/>
          <w:spacing w:val="-1"/>
          <w:kern w:val="0"/>
          <w:sz w:val="24"/>
        </w:rPr>
        <w:t>的一</w:t>
      </w:r>
      <w:r>
        <w:rPr>
          <w:rFonts w:ascii="宋体" w:hAnsi="宋体" w:eastAsia="宋体" w:cs="宋体"/>
          <w:spacing w:val="-3"/>
          <w:kern w:val="0"/>
          <w:sz w:val="24"/>
        </w:rPr>
        <w:t>项</w:t>
      </w:r>
      <w:r>
        <w:rPr>
          <w:rFonts w:ascii="宋体" w:hAnsi="宋体" w:eastAsia="宋体" w:cs="宋体"/>
          <w:spacing w:val="-1"/>
          <w:kern w:val="0"/>
          <w:sz w:val="24"/>
        </w:rPr>
        <w:t>奖励</w:t>
      </w:r>
      <w:r>
        <w:rPr>
          <w:rFonts w:ascii="宋体" w:hAnsi="宋体" w:eastAsia="宋体" w:cs="宋体"/>
          <w:spacing w:val="-3"/>
          <w:kern w:val="0"/>
          <w:sz w:val="24"/>
        </w:rPr>
        <w:t>活</w:t>
      </w:r>
      <w:r>
        <w:rPr>
          <w:rFonts w:ascii="宋体" w:hAnsi="宋体" w:eastAsia="宋体" w:cs="宋体"/>
          <w:spacing w:val="-1"/>
          <w:kern w:val="0"/>
          <w:sz w:val="24"/>
        </w:rPr>
        <w:t>动</w:t>
      </w:r>
      <w:r>
        <w:rPr>
          <w:rFonts w:hint="eastAsia" w:ascii="宋体" w:hAnsi="宋体" w:eastAsia="宋体" w:cs="宋体"/>
          <w:spacing w:val="-1"/>
          <w:kern w:val="0"/>
          <w:sz w:val="24"/>
        </w:rPr>
        <w:t>。凡</w:t>
      </w:r>
      <w:r>
        <w:rPr>
          <w:rFonts w:ascii="宋体" w:hAnsi="宋体" w:eastAsia="宋体" w:cs="宋体"/>
          <w:spacing w:val="-3"/>
          <w:kern w:val="0"/>
          <w:sz w:val="24"/>
        </w:rPr>
        <w:t>晋商</w:t>
      </w:r>
      <w:r>
        <w:rPr>
          <w:rFonts w:ascii="宋体" w:hAnsi="宋体" w:eastAsia="宋体" w:cs="宋体"/>
          <w:spacing w:val="-1"/>
          <w:kern w:val="0"/>
          <w:sz w:val="24"/>
        </w:rPr>
        <w:t>银</w:t>
      </w:r>
      <w:r>
        <w:rPr>
          <w:rFonts w:ascii="宋体" w:hAnsi="宋体" w:eastAsia="宋体" w:cs="宋体"/>
          <w:spacing w:val="-3"/>
          <w:kern w:val="0"/>
          <w:sz w:val="24"/>
        </w:rPr>
        <w:t>行</w:t>
      </w:r>
      <w:r>
        <w:rPr>
          <w:rFonts w:ascii="宋体" w:hAnsi="宋体" w:eastAsia="宋体" w:cs="宋体"/>
          <w:spacing w:val="-1"/>
          <w:kern w:val="0"/>
          <w:sz w:val="24"/>
        </w:rPr>
        <w:t>信用</w:t>
      </w:r>
      <w:r>
        <w:rPr>
          <w:rFonts w:ascii="宋体" w:hAnsi="宋体" w:eastAsia="宋体" w:cs="宋体"/>
          <w:spacing w:val="-3"/>
          <w:kern w:val="0"/>
          <w:sz w:val="24"/>
        </w:rPr>
        <w:t>卡</w:t>
      </w:r>
      <w:r>
        <w:rPr>
          <w:rFonts w:ascii="宋体" w:hAnsi="宋体" w:eastAsia="宋体" w:cs="宋体"/>
          <w:spacing w:val="-1"/>
          <w:kern w:val="0"/>
          <w:sz w:val="24"/>
        </w:rPr>
        <w:t>持卡</w:t>
      </w:r>
      <w:r>
        <w:rPr>
          <w:rFonts w:ascii="宋体" w:hAnsi="宋体" w:eastAsia="宋体" w:cs="宋体"/>
          <w:spacing w:val="-3"/>
          <w:kern w:val="0"/>
          <w:sz w:val="24"/>
        </w:rPr>
        <w:t>人</w:t>
      </w:r>
      <w:r>
        <w:rPr>
          <w:rFonts w:ascii="宋体" w:hAnsi="宋体" w:eastAsia="宋体" w:cs="宋体"/>
          <w:spacing w:val="-1"/>
          <w:kern w:val="0"/>
          <w:sz w:val="24"/>
        </w:rPr>
        <w:t>持有</w:t>
      </w:r>
      <w:r>
        <w:rPr>
          <w:rFonts w:ascii="宋体" w:hAnsi="宋体" w:eastAsia="宋体" w:cs="宋体"/>
          <w:kern w:val="0"/>
          <w:sz w:val="24"/>
        </w:rPr>
        <w:t>效</w:t>
      </w:r>
      <w:r>
        <w:rPr>
          <w:rFonts w:ascii="宋体" w:hAnsi="宋体" w:eastAsia="宋体" w:cs="宋体"/>
          <w:spacing w:val="-2"/>
          <w:kern w:val="0"/>
          <w:sz w:val="24"/>
        </w:rPr>
        <w:t>的晋商银行信用卡进行</w:t>
      </w:r>
      <w:r>
        <w:rPr>
          <w:rFonts w:hint="eastAsia" w:ascii="宋体" w:hAnsi="宋体" w:eastAsia="宋体" w:cs="宋体"/>
          <w:spacing w:val="-2"/>
          <w:kern w:val="0"/>
          <w:sz w:val="24"/>
        </w:rPr>
        <w:t>指定渠道</w:t>
      </w:r>
      <w:r>
        <w:rPr>
          <w:rFonts w:ascii="宋体" w:hAnsi="宋体" w:eastAsia="宋体" w:cs="宋体"/>
          <w:spacing w:val="-2"/>
          <w:kern w:val="0"/>
          <w:sz w:val="24"/>
        </w:rPr>
        <w:t>消费即可</w:t>
      </w:r>
      <w:r>
        <w:rPr>
          <w:rFonts w:hint="eastAsia" w:ascii="宋体" w:hAnsi="宋体" w:eastAsia="宋体" w:cs="宋体"/>
          <w:spacing w:val="-2"/>
          <w:kern w:val="0"/>
          <w:sz w:val="24"/>
        </w:rPr>
        <w:t>累积</w:t>
      </w:r>
      <w:r>
        <w:rPr>
          <w:rFonts w:ascii="宋体" w:hAnsi="宋体" w:eastAsia="宋体" w:cs="宋体"/>
          <w:spacing w:val="-2"/>
          <w:kern w:val="0"/>
          <w:sz w:val="24"/>
        </w:rPr>
        <w:t>积分（本行另有规定的除外）</w:t>
      </w:r>
      <w:r>
        <w:rPr>
          <w:rFonts w:hint="eastAsia" w:ascii="宋体" w:hAnsi="宋体" w:eastAsia="宋体" w:cs="宋体"/>
          <w:spacing w:val="-2"/>
          <w:kern w:val="0"/>
          <w:sz w:val="24"/>
        </w:rPr>
        <w:t>，</w:t>
      </w:r>
      <w:r>
        <w:rPr>
          <w:rFonts w:ascii="宋体" w:hAnsi="宋体" w:eastAsia="宋体" w:cs="宋体"/>
          <w:spacing w:val="-1"/>
          <w:kern w:val="0"/>
          <w:sz w:val="24"/>
        </w:rPr>
        <w:t>累</w:t>
      </w:r>
      <w:r>
        <w:rPr>
          <w:rFonts w:ascii="宋体" w:hAnsi="宋体" w:eastAsia="宋体" w:cs="宋体"/>
          <w:spacing w:val="-3"/>
          <w:kern w:val="0"/>
          <w:sz w:val="24"/>
        </w:rPr>
        <w:t>积</w:t>
      </w:r>
      <w:r>
        <w:rPr>
          <w:rFonts w:ascii="宋体" w:hAnsi="宋体" w:eastAsia="宋体" w:cs="宋体"/>
          <w:spacing w:val="-1"/>
          <w:kern w:val="0"/>
          <w:sz w:val="24"/>
        </w:rPr>
        <w:t>的积</w:t>
      </w:r>
      <w:r>
        <w:rPr>
          <w:rFonts w:ascii="宋体" w:hAnsi="宋体" w:eastAsia="宋体" w:cs="宋体"/>
          <w:spacing w:val="-3"/>
          <w:kern w:val="0"/>
          <w:sz w:val="24"/>
        </w:rPr>
        <w:t>分</w:t>
      </w:r>
      <w:r>
        <w:rPr>
          <w:rFonts w:ascii="宋体" w:hAnsi="宋体" w:eastAsia="宋体" w:cs="宋体"/>
          <w:spacing w:val="-1"/>
          <w:kern w:val="0"/>
          <w:sz w:val="24"/>
        </w:rPr>
        <w:t>可用于</w:t>
      </w:r>
      <w:r>
        <w:rPr>
          <w:rFonts w:ascii="宋体" w:hAnsi="宋体" w:eastAsia="宋体" w:cs="宋体"/>
          <w:spacing w:val="-3"/>
          <w:kern w:val="0"/>
          <w:sz w:val="24"/>
        </w:rPr>
        <w:t>兑</w:t>
      </w:r>
      <w:r>
        <w:rPr>
          <w:rFonts w:ascii="宋体" w:hAnsi="宋体" w:eastAsia="宋体" w:cs="宋体"/>
          <w:spacing w:val="-1"/>
          <w:kern w:val="0"/>
          <w:sz w:val="24"/>
        </w:rPr>
        <w:t>换积</w:t>
      </w:r>
      <w:r>
        <w:rPr>
          <w:rFonts w:ascii="宋体" w:hAnsi="宋体" w:eastAsia="宋体" w:cs="宋体"/>
          <w:spacing w:val="-3"/>
          <w:kern w:val="0"/>
          <w:sz w:val="24"/>
        </w:rPr>
        <w:t>分</w:t>
      </w:r>
      <w:r>
        <w:rPr>
          <w:rFonts w:ascii="宋体" w:hAnsi="宋体" w:eastAsia="宋体" w:cs="宋体"/>
          <w:spacing w:val="-1"/>
          <w:kern w:val="0"/>
          <w:sz w:val="24"/>
        </w:rPr>
        <w:t>礼</w:t>
      </w:r>
      <w:r>
        <w:rPr>
          <w:rFonts w:ascii="宋体" w:hAnsi="宋体" w:eastAsia="宋体" w:cs="宋体"/>
          <w:spacing w:val="-3"/>
          <w:kern w:val="0"/>
          <w:sz w:val="24"/>
        </w:rPr>
        <w:t>品</w:t>
      </w:r>
      <w:r>
        <w:rPr>
          <w:rFonts w:ascii="宋体" w:hAnsi="宋体" w:eastAsia="宋体" w:cs="宋体"/>
          <w:spacing w:val="-2"/>
          <w:kern w:val="0"/>
          <w:sz w:val="24"/>
        </w:rPr>
        <w:t>服务。</w:t>
      </w:r>
    </w:p>
    <w:p>
      <w:pPr>
        <w:widowControl/>
        <w:overflowPunct w:val="0"/>
        <w:spacing w:before="50" w:line="360" w:lineRule="auto"/>
        <w:ind w:left="1367" w:right="1482"/>
        <w:jc w:val="center"/>
      </w:pPr>
      <w:r>
        <w:rPr>
          <w:rFonts w:ascii="宋体" w:hAnsi="宋体" w:eastAsia="宋体" w:cs="宋体"/>
          <w:b/>
          <w:spacing w:val="-1"/>
          <w:kern w:val="0"/>
          <w:sz w:val="24"/>
        </w:rPr>
        <w:t>第二章</w:t>
      </w:r>
      <w:r>
        <w:rPr>
          <w:rFonts w:hint="eastAsia" w:ascii="宋体" w:hAnsi="宋体" w:eastAsia="宋体" w:cs="宋体"/>
          <w:b/>
          <w:spacing w:val="-1"/>
          <w:kern w:val="0"/>
          <w:sz w:val="24"/>
        </w:rPr>
        <w:t xml:space="preserve"> </w:t>
      </w:r>
      <w:r>
        <w:rPr>
          <w:rFonts w:ascii="宋体" w:hAnsi="宋体" w:eastAsia="宋体" w:cs="宋体"/>
          <w:b/>
          <w:spacing w:val="-2"/>
          <w:kern w:val="0"/>
          <w:sz w:val="24"/>
        </w:rPr>
        <w:t>积分对象</w:t>
      </w:r>
    </w:p>
    <w:p>
      <w:pPr>
        <w:widowControl/>
        <w:overflowPunct w:val="0"/>
        <w:spacing w:before="213" w:line="360" w:lineRule="auto"/>
        <w:ind w:left="120"/>
        <w:jc w:val="left"/>
      </w:pPr>
      <w:r>
        <w:rPr>
          <w:rFonts w:ascii="宋体" w:hAnsi="宋体" w:eastAsia="宋体" w:cs="宋体"/>
          <w:b/>
          <w:spacing w:val="-1"/>
          <w:kern w:val="0"/>
          <w:sz w:val="24"/>
        </w:rPr>
        <w:t>第一条</w:t>
      </w:r>
      <w:r>
        <w:rPr>
          <w:rFonts w:hint="eastAsia" w:ascii="宋体" w:hAnsi="宋体" w:eastAsia="宋体" w:cs="宋体"/>
          <w:b/>
          <w:spacing w:val="-1"/>
          <w:kern w:val="0"/>
          <w:sz w:val="24"/>
        </w:rPr>
        <w:t xml:space="preserve"> </w:t>
      </w:r>
      <w:r>
        <w:rPr>
          <w:rFonts w:ascii="宋体" w:hAnsi="宋体" w:eastAsia="宋体" w:cs="宋体"/>
          <w:spacing w:val="-2"/>
          <w:kern w:val="0"/>
          <w:sz w:val="24"/>
        </w:rPr>
        <w:t>积分活动的对象</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（一）积分活动的对象为晋商银行信用卡持卡人，附属卡持卡人的积分合并计入其主卡</w:t>
      </w:r>
      <w:r>
        <w:rPr>
          <w:rFonts w:hint="eastAsia" w:ascii="宋体" w:hAnsi="宋体" w:eastAsia="宋体" w:cs="宋体"/>
          <w:spacing w:val="5"/>
          <w:kern w:val="0"/>
          <w:sz w:val="24"/>
        </w:rPr>
        <w:t>客户，</w:t>
      </w:r>
      <w:r>
        <w:rPr>
          <w:rFonts w:ascii="宋体" w:hAnsi="宋体" w:eastAsia="宋体" w:cs="宋体"/>
          <w:spacing w:val="5"/>
          <w:kern w:val="0"/>
          <w:sz w:val="24"/>
        </w:rPr>
        <w:t>积分是以</w:t>
      </w:r>
      <w:r>
        <w:rPr>
          <w:rFonts w:hint="eastAsia" w:ascii="宋体" w:hAnsi="宋体" w:eastAsia="宋体" w:cs="宋体"/>
          <w:spacing w:val="5"/>
          <w:kern w:val="0"/>
          <w:sz w:val="24"/>
        </w:rPr>
        <w:t>主卡客户</w:t>
      </w:r>
      <w:r>
        <w:rPr>
          <w:rFonts w:ascii="宋体" w:hAnsi="宋体" w:eastAsia="宋体" w:cs="宋体"/>
          <w:spacing w:val="5"/>
          <w:kern w:val="0"/>
          <w:sz w:val="24"/>
        </w:rPr>
        <w:t>为单位统计的</w:t>
      </w:r>
      <w:r>
        <w:rPr>
          <w:rFonts w:hint="eastAsia" w:ascii="宋体" w:hAnsi="宋体" w:eastAsia="宋体" w:cs="宋体"/>
          <w:spacing w:val="5"/>
          <w:kern w:val="0"/>
          <w:sz w:val="24"/>
        </w:rPr>
        <w:t>。</w:t>
      </w:r>
    </w:p>
    <w:p>
      <w:pPr>
        <w:widowControl/>
        <w:overflowPunct w:val="0"/>
        <w:spacing w:before="50"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（二）凡有以下情形之一的晋商银行信用卡持卡人不参加积分活动：</w:t>
      </w:r>
    </w:p>
    <w:p>
      <w:pPr>
        <w:widowControl/>
        <w:overflowPunct w:val="0"/>
        <w:spacing w:before="50"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1、信用卡被止付、停用、账户冻结、自行注销的。</w:t>
      </w:r>
    </w:p>
    <w:p>
      <w:pPr>
        <w:widowControl/>
        <w:overflowPunct w:val="0"/>
        <w:spacing w:before="50" w:line="360" w:lineRule="auto"/>
        <w:ind w:left="120" w:right="235"/>
        <w:jc w:val="left"/>
        <w:rPr>
          <w:rFonts w:ascii="宋体" w:hAnsi="宋体" w:eastAsia="宋体" w:cs="宋体"/>
          <w:spacing w:val="5"/>
          <w:kern w:val="0"/>
          <w:sz w:val="24"/>
        </w:rPr>
      </w:pPr>
      <w:r>
        <w:rPr>
          <w:rFonts w:ascii="宋体" w:hAnsi="宋体" w:eastAsia="宋体" w:cs="宋体"/>
          <w:spacing w:val="5"/>
          <w:kern w:val="0"/>
          <w:sz w:val="24"/>
        </w:rPr>
        <w:t>2、持卡人因任何理由将消费的商品或服务退还，或因消费争议或其它原因而退还交易款项（如退货），持卡人原先已取得的积分将由信用卡部根据其退还的交易金额所对应的积分予以扣除。</w:t>
      </w:r>
    </w:p>
    <w:p>
      <w:pPr>
        <w:widowControl/>
        <w:overflowPunct w:val="0"/>
        <w:spacing w:before="50" w:line="360" w:lineRule="auto"/>
        <w:ind w:left="120"/>
        <w:jc w:val="left"/>
        <w:rPr>
          <w:rFonts w:ascii="宋体" w:hAnsi="宋体" w:eastAsia="宋体" w:cs="宋体"/>
          <w:spacing w:val="5"/>
          <w:kern w:val="0"/>
          <w:sz w:val="24"/>
        </w:rPr>
      </w:pPr>
      <w:r>
        <w:rPr>
          <w:rFonts w:ascii="宋体" w:hAnsi="宋体" w:eastAsia="宋体" w:cs="宋体"/>
          <w:spacing w:val="5"/>
          <w:kern w:val="0"/>
          <w:sz w:val="24"/>
        </w:rPr>
        <w:t>3、晋商银行规定的其他情形。</w:t>
      </w:r>
    </w:p>
    <w:p>
      <w:pPr>
        <w:widowControl/>
        <w:overflowPunct w:val="0"/>
        <w:spacing w:before="50" w:line="360" w:lineRule="auto"/>
        <w:ind w:left="1367" w:right="1482"/>
        <w:jc w:val="center"/>
        <w:rPr>
          <w:rFonts w:ascii="宋体" w:hAnsi="宋体" w:eastAsia="宋体" w:cs="宋体"/>
          <w:b/>
          <w:spacing w:val="-1"/>
          <w:kern w:val="0"/>
          <w:sz w:val="24"/>
        </w:rPr>
      </w:pPr>
      <w:r>
        <w:rPr>
          <w:rFonts w:ascii="宋体" w:hAnsi="宋体" w:eastAsia="宋体" w:cs="宋体"/>
          <w:b/>
          <w:spacing w:val="-1"/>
          <w:kern w:val="0"/>
          <w:sz w:val="24"/>
        </w:rPr>
        <w:t>第三章</w:t>
      </w:r>
      <w:r>
        <w:rPr>
          <w:rFonts w:hint="eastAsia" w:ascii="宋体" w:hAnsi="宋体" w:eastAsia="宋体" w:cs="宋体"/>
          <w:b/>
          <w:spacing w:val="-1"/>
          <w:kern w:val="0"/>
          <w:sz w:val="24"/>
        </w:rPr>
        <w:t xml:space="preserve"> </w:t>
      </w:r>
      <w:r>
        <w:rPr>
          <w:rFonts w:ascii="宋体" w:hAnsi="宋体" w:eastAsia="宋体" w:cs="宋体"/>
          <w:b/>
          <w:spacing w:val="-1"/>
          <w:kern w:val="0"/>
          <w:sz w:val="24"/>
        </w:rPr>
        <w:t>积分获取标准、有效期及适用范围</w:t>
      </w:r>
    </w:p>
    <w:p>
      <w:pPr>
        <w:widowControl/>
        <w:overflowPunct w:val="0"/>
        <w:spacing w:before="50" w:line="360" w:lineRule="auto"/>
        <w:ind w:left="120" w:right="235"/>
        <w:jc w:val="left"/>
        <w:rPr>
          <w:rFonts w:ascii="宋体" w:hAnsi="宋体" w:eastAsia="宋体" w:cs="宋体"/>
          <w:spacing w:val="5"/>
          <w:kern w:val="0"/>
          <w:sz w:val="24"/>
        </w:rPr>
      </w:pPr>
      <w:r>
        <w:rPr>
          <w:rFonts w:ascii="宋体" w:hAnsi="宋体" w:eastAsia="宋体" w:cs="宋体"/>
          <w:b/>
          <w:spacing w:val="-1"/>
          <w:kern w:val="0"/>
          <w:sz w:val="24"/>
        </w:rPr>
        <w:t xml:space="preserve">第二条 </w:t>
      </w:r>
      <w:r>
        <w:rPr>
          <w:rFonts w:ascii="宋体" w:hAnsi="宋体" w:eastAsia="宋体" w:cs="宋体"/>
          <w:spacing w:val="5"/>
          <w:kern w:val="0"/>
          <w:sz w:val="24"/>
        </w:rPr>
        <w:t>持卡人使用晋商银行信用卡(除I分卡外)</w:t>
      </w:r>
      <w:r>
        <w:rPr>
          <w:rFonts w:hint="eastAsia" w:ascii="宋体" w:hAnsi="宋体" w:eastAsia="宋体" w:cs="宋体"/>
          <w:spacing w:val="5"/>
          <w:kern w:val="0"/>
          <w:sz w:val="24"/>
        </w:rPr>
        <w:t>在指定渠道进行</w:t>
      </w:r>
      <w:r>
        <w:rPr>
          <w:rFonts w:ascii="宋体" w:hAnsi="宋体" w:eastAsia="宋体" w:cs="宋体"/>
          <w:spacing w:val="5"/>
          <w:kern w:val="0"/>
          <w:sz w:val="24"/>
        </w:rPr>
        <w:t>消费可以获得积分，交易金额所产生的积分在交易入账日的次日生效。</w:t>
      </w:r>
    </w:p>
    <w:p>
      <w:pPr>
        <w:widowControl/>
        <w:overflowPunct w:val="0"/>
        <w:spacing w:before="213" w:line="360" w:lineRule="auto"/>
        <w:ind w:left="120"/>
        <w:jc w:val="left"/>
        <w:rPr>
          <w:rFonts w:ascii="宋体" w:hAnsi="宋体" w:eastAsia="宋体" w:cs="宋体"/>
          <w:spacing w:val="5"/>
          <w:kern w:val="0"/>
          <w:sz w:val="24"/>
        </w:rPr>
      </w:pPr>
      <w:r>
        <w:rPr>
          <w:rFonts w:hint="eastAsia" w:ascii="宋体" w:hAnsi="宋体" w:eastAsia="宋体" w:cs="宋体"/>
          <w:b/>
          <w:spacing w:val="-1"/>
          <w:kern w:val="0"/>
          <w:sz w:val="24"/>
        </w:rPr>
        <w:t>第三条</w:t>
      </w:r>
      <w:r>
        <w:rPr>
          <w:rFonts w:ascii="宋体" w:hAnsi="宋体" w:eastAsia="宋体" w:cs="宋体"/>
          <w:b/>
          <w:spacing w:val="-1"/>
          <w:kern w:val="0"/>
          <w:sz w:val="24"/>
        </w:rPr>
        <w:t xml:space="preserve"> </w:t>
      </w:r>
      <w:r>
        <w:rPr>
          <w:rFonts w:ascii="宋体" w:hAnsi="宋体" w:eastAsia="宋体" w:cs="宋体"/>
          <w:spacing w:val="5"/>
          <w:kern w:val="0"/>
          <w:sz w:val="24"/>
        </w:rPr>
        <w:t>积分获取标准：单笔交易金额满人民币1元可获得1积分，不足1元部分</w:t>
      </w:r>
      <w:r>
        <w:rPr>
          <w:rFonts w:hint="eastAsia" w:ascii="宋体" w:hAnsi="宋体" w:eastAsia="宋体" w:cs="宋体"/>
          <w:spacing w:val="5"/>
          <w:kern w:val="0"/>
          <w:sz w:val="24"/>
        </w:rPr>
        <w:t>不记积分</w:t>
      </w:r>
      <w:r>
        <w:rPr>
          <w:rFonts w:ascii="宋体" w:hAnsi="宋体" w:eastAsia="宋体" w:cs="宋体"/>
          <w:spacing w:val="5"/>
          <w:kern w:val="0"/>
          <w:sz w:val="24"/>
        </w:rPr>
        <w:t>四舍五入；</w:t>
      </w:r>
      <w:r>
        <w:rPr>
          <w:rFonts w:hint="eastAsia" w:ascii="宋体" w:hAnsi="宋体" w:eastAsia="宋体" w:cs="宋体"/>
          <w:spacing w:val="5"/>
          <w:kern w:val="0"/>
          <w:sz w:val="24"/>
        </w:rPr>
        <w:t>逢周六、</w:t>
      </w:r>
      <w:r>
        <w:rPr>
          <w:rFonts w:ascii="宋体" w:hAnsi="宋体" w:eastAsia="宋体" w:cs="宋体"/>
          <w:spacing w:val="5"/>
          <w:kern w:val="0"/>
          <w:sz w:val="24"/>
        </w:rPr>
        <w:t>周日</w:t>
      </w:r>
      <w:r>
        <w:rPr>
          <w:rFonts w:hint="eastAsia" w:ascii="宋体" w:hAnsi="宋体" w:eastAsia="宋体" w:cs="宋体"/>
          <w:spacing w:val="5"/>
          <w:kern w:val="0"/>
          <w:sz w:val="24"/>
        </w:rPr>
        <w:t>及持卡人生日当天消费</w:t>
      </w:r>
      <w:r>
        <w:rPr>
          <w:rFonts w:ascii="宋体" w:hAnsi="宋体" w:eastAsia="宋体" w:cs="宋体"/>
          <w:spacing w:val="5"/>
          <w:kern w:val="0"/>
          <w:sz w:val="24"/>
        </w:rPr>
        <w:t>可享受双倍积分</w:t>
      </w:r>
      <w:r>
        <w:rPr>
          <w:rFonts w:hint="eastAsia" w:ascii="宋体" w:hAnsi="宋体" w:eastAsia="宋体" w:cs="宋体"/>
          <w:spacing w:val="5"/>
          <w:kern w:val="0"/>
          <w:sz w:val="24"/>
        </w:rPr>
        <w:t>；新客户首刷即获</w:t>
      </w:r>
      <w:r>
        <w:rPr>
          <w:rFonts w:ascii="宋体" w:hAnsi="宋体" w:eastAsia="宋体" w:cs="宋体"/>
          <w:spacing w:val="5"/>
          <w:kern w:val="0"/>
          <w:sz w:val="24"/>
        </w:rPr>
        <w:t>1</w:t>
      </w:r>
      <w:r>
        <w:rPr>
          <w:rFonts w:hint="eastAsia" w:ascii="宋体" w:hAnsi="宋体" w:eastAsia="宋体" w:cs="宋体"/>
          <w:spacing w:val="5"/>
          <w:kern w:val="0"/>
          <w:sz w:val="24"/>
        </w:rPr>
        <w:t>万积分。单日上限5000</w:t>
      </w:r>
      <w:r>
        <w:rPr>
          <w:rFonts w:hint="eastAsia" w:ascii="宋体" w:hAnsi="宋体" w:eastAsia="宋体" w:cs="宋体"/>
          <w:spacing w:val="5"/>
          <w:kern w:val="0"/>
          <w:sz w:val="24"/>
          <w:lang w:eastAsia="zh-CN"/>
        </w:rPr>
        <w:t>积</w:t>
      </w:r>
      <w:r>
        <w:rPr>
          <w:rFonts w:hint="eastAsia" w:ascii="宋体" w:hAnsi="宋体" w:eastAsia="宋体" w:cs="宋体"/>
          <w:spacing w:val="5"/>
          <w:kern w:val="0"/>
          <w:sz w:val="24"/>
        </w:rPr>
        <w:t>分，每自然月积分累积上限为20000</w:t>
      </w:r>
      <w:r>
        <w:rPr>
          <w:rFonts w:hint="eastAsia" w:ascii="宋体" w:hAnsi="宋体" w:eastAsia="宋体" w:cs="宋体"/>
          <w:spacing w:val="5"/>
          <w:kern w:val="0"/>
          <w:sz w:val="24"/>
          <w:lang w:eastAsia="zh-CN"/>
        </w:rPr>
        <w:t>积</w:t>
      </w:r>
      <w:r>
        <w:rPr>
          <w:rFonts w:hint="eastAsia" w:ascii="宋体" w:hAnsi="宋体" w:eastAsia="宋体" w:cs="宋体"/>
          <w:spacing w:val="5"/>
          <w:kern w:val="0"/>
          <w:sz w:val="24"/>
        </w:rPr>
        <w:t>分，每自然年积分累积上限为240000</w:t>
      </w:r>
      <w:r>
        <w:rPr>
          <w:rFonts w:hint="eastAsia" w:ascii="宋体" w:hAnsi="宋体" w:eastAsia="宋体" w:cs="宋体"/>
          <w:spacing w:val="5"/>
          <w:kern w:val="0"/>
          <w:sz w:val="24"/>
          <w:lang w:eastAsia="zh-CN"/>
        </w:rPr>
        <w:t>积</w:t>
      </w:r>
      <w:r>
        <w:rPr>
          <w:rFonts w:hint="eastAsia" w:ascii="宋体" w:hAnsi="宋体" w:eastAsia="宋体" w:cs="宋体"/>
          <w:spacing w:val="5"/>
          <w:kern w:val="0"/>
          <w:sz w:val="24"/>
        </w:rPr>
        <w:t>分。</w:t>
      </w:r>
    </w:p>
    <w:p>
      <w:pPr>
        <w:widowControl/>
        <w:overflowPunct w:val="0"/>
        <w:spacing w:before="50" w:line="360" w:lineRule="auto"/>
        <w:ind w:left="120" w:right="274"/>
        <w:jc w:val="left"/>
        <w:rPr>
          <w:rFonts w:ascii="宋体" w:hAnsi="宋体" w:eastAsia="宋体" w:cs="宋体"/>
          <w:spacing w:val="5"/>
          <w:kern w:val="0"/>
          <w:sz w:val="24"/>
        </w:rPr>
      </w:pPr>
      <w:r>
        <w:rPr>
          <w:rFonts w:ascii="宋体" w:hAnsi="宋体" w:eastAsia="宋体" w:cs="宋体"/>
          <w:b/>
          <w:spacing w:val="-1"/>
          <w:kern w:val="0"/>
          <w:sz w:val="24"/>
        </w:rPr>
        <w:t xml:space="preserve">第三条 </w:t>
      </w:r>
      <w:r>
        <w:rPr>
          <w:rFonts w:ascii="宋体" w:hAnsi="宋体" w:eastAsia="宋体" w:cs="宋体"/>
          <w:spacing w:val="5"/>
          <w:kern w:val="0"/>
          <w:sz w:val="24"/>
        </w:rPr>
        <w:t>积分的有效期限：晋商银行信用卡个人</w:t>
      </w:r>
      <w:r>
        <w:rPr>
          <w:rFonts w:hint="eastAsia" w:ascii="宋体" w:hAnsi="宋体" w:eastAsia="宋体" w:cs="宋体"/>
          <w:spacing w:val="5"/>
          <w:kern w:val="0"/>
          <w:sz w:val="24"/>
        </w:rPr>
        <w:t>消费</w:t>
      </w:r>
      <w:r>
        <w:rPr>
          <w:rFonts w:ascii="宋体" w:hAnsi="宋体" w:eastAsia="宋体" w:cs="宋体"/>
          <w:spacing w:val="5"/>
          <w:kern w:val="0"/>
          <w:sz w:val="24"/>
        </w:rPr>
        <w:t>积分</w:t>
      </w:r>
      <w:r>
        <w:rPr>
          <w:rFonts w:hint="eastAsia" w:ascii="宋体" w:hAnsi="宋体" w:eastAsia="宋体" w:cs="宋体"/>
          <w:spacing w:val="5"/>
          <w:kern w:val="0"/>
          <w:sz w:val="24"/>
        </w:rPr>
        <w:t>有效期三年</w:t>
      </w:r>
      <w:r>
        <w:rPr>
          <w:rFonts w:ascii="宋体" w:hAnsi="宋体" w:eastAsia="宋体" w:cs="宋体"/>
          <w:spacing w:val="5"/>
          <w:kern w:val="0"/>
          <w:sz w:val="24"/>
        </w:rPr>
        <w:t>。</w:t>
      </w:r>
      <w:r>
        <w:rPr>
          <w:rFonts w:hint="eastAsia" w:ascii="宋体" w:hAnsi="宋体" w:eastAsia="宋体" w:cs="宋体"/>
          <w:spacing w:val="5"/>
          <w:kern w:val="0"/>
          <w:sz w:val="24"/>
        </w:rPr>
        <w:t>其他通过活动获取的积分有效期以具体活动公布为准。</w:t>
      </w:r>
    </w:p>
    <w:p>
      <w:pPr>
        <w:widowControl/>
        <w:overflowPunct w:val="0"/>
        <w:spacing w:before="50" w:line="360" w:lineRule="auto"/>
        <w:ind w:left="120" w:right="98"/>
        <w:jc w:val="left"/>
        <w:rPr>
          <w:rFonts w:ascii="宋体" w:hAnsi="宋体" w:eastAsia="宋体" w:cs="宋体"/>
          <w:spacing w:val="5"/>
          <w:kern w:val="0"/>
          <w:sz w:val="24"/>
        </w:rPr>
      </w:pPr>
      <w:r>
        <w:rPr>
          <w:rFonts w:ascii="宋体" w:hAnsi="宋体" w:eastAsia="宋体" w:cs="宋体"/>
          <w:b/>
          <w:spacing w:val="-1"/>
          <w:kern w:val="0"/>
          <w:sz w:val="24"/>
        </w:rPr>
        <w:t>第四条</w:t>
      </w:r>
      <w:r>
        <w:rPr>
          <w:rFonts w:hint="eastAsia" w:ascii="宋体" w:hAnsi="宋体" w:eastAsia="宋体" w:cs="宋体"/>
          <w:b/>
          <w:spacing w:val="-1"/>
          <w:kern w:val="0"/>
          <w:sz w:val="24"/>
        </w:rPr>
        <w:t xml:space="preserve"> </w:t>
      </w:r>
      <w:r>
        <w:rPr>
          <w:rFonts w:ascii="宋体" w:hAnsi="宋体" w:eastAsia="宋体" w:cs="宋体"/>
          <w:spacing w:val="5"/>
          <w:kern w:val="0"/>
          <w:sz w:val="24"/>
        </w:rPr>
        <w:t>积分获取范围</w:t>
      </w:r>
    </w:p>
    <w:p>
      <w:pPr>
        <w:widowControl/>
        <w:overflowPunct w:val="0"/>
        <w:spacing w:before="213" w:line="360" w:lineRule="auto"/>
        <w:ind w:left="120"/>
        <w:jc w:val="left"/>
        <w:rPr>
          <w:rFonts w:ascii="宋体" w:hAnsi="宋体" w:eastAsia="宋体" w:cs="宋体"/>
          <w:spacing w:val="5"/>
          <w:kern w:val="0"/>
          <w:sz w:val="24"/>
        </w:rPr>
      </w:pPr>
      <w:r>
        <w:rPr>
          <w:rFonts w:hint="eastAsia" w:ascii="宋体" w:hAnsi="宋体" w:eastAsia="宋体" w:cs="宋体"/>
          <w:spacing w:val="5"/>
          <w:kern w:val="0"/>
          <w:sz w:val="24"/>
        </w:rPr>
        <w:t>（一）境内线上交易积分累积规则</w:t>
      </w:r>
    </w:p>
    <w:p>
      <w:pPr>
        <w:widowControl/>
        <w:overflowPunct w:val="0"/>
        <w:spacing w:before="213" w:line="360" w:lineRule="auto"/>
        <w:ind w:left="120"/>
        <w:jc w:val="left"/>
        <w:rPr>
          <w:rFonts w:ascii="宋体" w:hAnsi="宋体" w:eastAsia="宋体" w:cs="宋体"/>
          <w:spacing w:val="5"/>
          <w:kern w:val="0"/>
          <w:sz w:val="24"/>
        </w:rPr>
      </w:pPr>
      <w:r>
        <w:rPr>
          <w:rFonts w:ascii="宋体" w:hAnsi="宋体" w:eastAsia="宋体" w:cs="宋体"/>
          <w:spacing w:val="5"/>
          <w:kern w:val="0"/>
          <w:sz w:val="24"/>
        </w:rPr>
        <w:t>通过云闪付APP扫码支付，以及微信支付、支付宝支付、美团支付、京东支付、苏宁支付绑定晋商银行信用卡快捷支付且满足下述商户号的交易，均可累积积分</w:t>
      </w:r>
      <w:r>
        <w:rPr>
          <w:rFonts w:hint="eastAsia" w:ascii="宋体" w:hAnsi="宋体" w:eastAsia="宋体" w:cs="宋体"/>
          <w:spacing w:val="5"/>
          <w:kern w:val="0"/>
          <w:sz w:val="24"/>
        </w:rPr>
        <w:t>。</w:t>
      </w:r>
    </w:p>
    <w:tbl>
      <w:tblPr>
        <w:tblStyle w:val="10"/>
        <w:tblW w:w="4390" w:type="dxa"/>
        <w:jc w:val="center"/>
        <w:tblLayout w:type="autofit"/>
        <w:tblCellMar>
          <w:top w:w="0" w:type="dxa"/>
          <w:left w:w="0" w:type="dxa"/>
          <w:bottom w:w="0" w:type="dxa"/>
          <w:right w:w="0" w:type="dxa"/>
        </w:tblCellMar>
      </w:tblPr>
      <w:tblGrid>
        <w:gridCol w:w="1422"/>
        <w:gridCol w:w="2968"/>
      </w:tblGrid>
      <w:tr>
        <w:tblPrEx>
          <w:tblCellMar>
            <w:top w:w="0" w:type="dxa"/>
            <w:left w:w="0" w:type="dxa"/>
            <w:bottom w:w="0" w:type="dxa"/>
            <w:right w:w="0" w:type="dxa"/>
          </w:tblCellMar>
        </w:tblPrEx>
        <w:trPr>
          <w:jc w:val="center"/>
        </w:trPr>
        <w:tc>
          <w:tcPr>
            <w:tcW w:w="2655"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tcPr>
          <w:p>
            <w:pPr>
              <w:widowControl/>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商户名称</w:t>
            </w:r>
          </w:p>
        </w:tc>
        <w:tc>
          <w:tcPr>
            <w:tcW w:w="5865" w:type="dxa"/>
            <w:tcBorders>
              <w:top w:val="single" w:color="auto" w:sz="4" w:space="0"/>
              <w:left w:val="nil"/>
              <w:bottom w:val="single" w:color="auto" w:sz="4" w:space="0"/>
              <w:right w:val="single" w:color="auto" w:sz="4" w:space="0"/>
            </w:tcBorders>
            <w:tcMar>
              <w:top w:w="0" w:type="dxa"/>
              <w:left w:w="85" w:type="dxa"/>
              <w:bottom w:w="0" w:type="dxa"/>
              <w:right w:w="85" w:type="dxa"/>
            </w:tcMar>
          </w:tcPr>
          <w:p>
            <w:pPr>
              <w:widowControl/>
              <w:wordWrap w:val="0"/>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商户号</w:t>
            </w:r>
          </w:p>
        </w:tc>
      </w:tr>
      <w:tr>
        <w:tblPrEx>
          <w:tblCellMar>
            <w:top w:w="0" w:type="dxa"/>
            <w:left w:w="0" w:type="dxa"/>
            <w:bottom w:w="0" w:type="dxa"/>
            <w:right w:w="0" w:type="dxa"/>
          </w:tblCellMar>
        </w:tblPrEx>
        <w:trPr>
          <w:jc w:val="center"/>
        </w:trPr>
        <w:tc>
          <w:tcPr>
            <w:tcW w:w="2655" w:type="dxa"/>
            <w:tcBorders>
              <w:top w:val="nil"/>
              <w:left w:val="single" w:color="auto" w:sz="4" w:space="0"/>
              <w:bottom w:val="single" w:color="auto" w:sz="4" w:space="0"/>
              <w:right w:val="single" w:color="auto" w:sz="4" w:space="0"/>
            </w:tcBorders>
            <w:tcMar>
              <w:top w:w="0" w:type="dxa"/>
              <w:left w:w="85" w:type="dxa"/>
              <w:bottom w:w="0" w:type="dxa"/>
              <w:right w:w="85" w:type="dxa"/>
            </w:tcMar>
          </w:tcPr>
          <w:p>
            <w:pPr>
              <w:widowControl/>
              <w:wordWrap w:val="0"/>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微信支付</w:t>
            </w:r>
          </w:p>
        </w:tc>
        <w:tc>
          <w:tcPr>
            <w:tcW w:w="5865" w:type="dxa"/>
            <w:tcBorders>
              <w:top w:val="nil"/>
              <w:left w:val="nil"/>
              <w:bottom w:val="single" w:color="auto" w:sz="4" w:space="0"/>
              <w:right w:val="single" w:color="auto" w:sz="4" w:space="0"/>
            </w:tcBorders>
            <w:tcMar>
              <w:top w:w="0" w:type="dxa"/>
              <w:left w:w="85" w:type="dxa"/>
              <w:bottom w:w="0" w:type="dxa"/>
              <w:right w:w="85" w:type="dxa"/>
            </w:tcMar>
          </w:tcPr>
          <w:p>
            <w:pPr>
              <w:widowControl/>
              <w:wordWrap w:val="0"/>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Z2004944000010、48429202</w:t>
            </w:r>
          </w:p>
        </w:tc>
      </w:tr>
      <w:tr>
        <w:tblPrEx>
          <w:tblCellMar>
            <w:top w:w="0" w:type="dxa"/>
            <w:left w:w="0" w:type="dxa"/>
            <w:bottom w:w="0" w:type="dxa"/>
            <w:right w:w="0" w:type="dxa"/>
          </w:tblCellMar>
        </w:tblPrEx>
        <w:trPr>
          <w:jc w:val="center"/>
        </w:trPr>
        <w:tc>
          <w:tcPr>
            <w:tcW w:w="2655" w:type="dxa"/>
            <w:tcBorders>
              <w:top w:val="nil"/>
              <w:left w:val="single" w:color="auto" w:sz="4" w:space="0"/>
              <w:bottom w:val="single" w:color="auto" w:sz="4" w:space="0"/>
              <w:right w:val="single" w:color="auto" w:sz="4" w:space="0"/>
            </w:tcBorders>
            <w:tcMar>
              <w:top w:w="0" w:type="dxa"/>
              <w:left w:w="85" w:type="dxa"/>
              <w:bottom w:w="0" w:type="dxa"/>
              <w:right w:w="85" w:type="dxa"/>
            </w:tcMar>
          </w:tcPr>
          <w:p>
            <w:pPr>
              <w:widowControl/>
              <w:wordWrap w:val="0"/>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支付宝支付</w:t>
            </w:r>
          </w:p>
        </w:tc>
        <w:tc>
          <w:tcPr>
            <w:tcW w:w="5865" w:type="dxa"/>
            <w:tcBorders>
              <w:top w:val="nil"/>
              <w:left w:val="nil"/>
              <w:bottom w:val="single" w:color="auto" w:sz="4" w:space="0"/>
              <w:right w:val="single" w:color="auto" w:sz="4" w:space="0"/>
            </w:tcBorders>
            <w:tcMar>
              <w:top w:w="0" w:type="dxa"/>
              <w:left w:w="85" w:type="dxa"/>
              <w:bottom w:w="0" w:type="dxa"/>
              <w:right w:w="85" w:type="dxa"/>
            </w:tcMar>
          </w:tcPr>
          <w:p>
            <w:pPr>
              <w:widowControl/>
              <w:wordWrap w:val="0"/>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Z2007933000010、48889202</w:t>
            </w:r>
          </w:p>
        </w:tc>
      </w:tr>
      <w:tr>
        <w:tblPrEx>
          <w:tblCellMar>
            <w:top w:w="0" w:type="dxa"/>
            <w:left w:w="0" w:type="dxa"/>
            <w:bottom w:w="0" w:type="dxa"/>
            <w:right w:w="0" w:type="dxa"/>
          </w:tblCellMar>
        </w:tblPrEx>
        <w:trPr>
          <w:jc w:val="center"/>
        </w:trPr>
        <w:tc>
          <w:tcPr>
            <w:tcW w:w="2655" w:type="dxa"/>
            <w:tcBorders>
              <w:top w:val="nil"/>
              <w:left w:val="single" w:color="auto" w:sz="4" w:space="0"/>
              <w:bottom w:val="single" w:color="auto" w:sz="4" w:space="0"/>
              <w:right w:val="single" w:color="auto" w:sz="4" w:space="0"/>
            </w:tcBorders>
            <w:tcMar>
              <w:top w:w="0" w:type="dxa"/>
              <w:left w:w="85" w:type="dxa"/>
              <w:bottom w:w="0" w:type="dxa"/>
              <w:right w:w="85" w:type="dxa"/>
            </w:tcMar>
          </w:tcPr>
          <w:p>
            <w:pPr>
              <w:widowControl/>
              <w:wordWrap w:val="0"/>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美团支付</w:t>
            </w:r>
          </w:p>
        </w:tc>
        <w:tc>
          <w:tcPr>
            <w:tcW w:w="5865" w:type="dxa"/>
            <w:tcBorders>
              <w:top w:val="nil"/>
              <w:left w:val="nil"/>
              <w:bottom w:val="single" w:color="auto" w:sz="4" w:space="0"/>
              <w:right w:val="single" w:color="auto" w:sz="4" w:space="0"/>
            </w:tcBorders>
            <w:tcMar>
              <w:top w:w="0" w:type="dxa"/>
              <w:left w:w="85" w:type="dxa"/>
              <w:bottom w:w="0" w:type="dxa"/>
              <w:right w:w="85" w:type="dxa"/>
            </w:tcMar>
          </w:tcPr>
          <w:p>
            <w:pPr>
              <w:widowControl/>
              <w:wordWrap w:val="0"/>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Z2016011000016、48179202</w:t>
            </w:r>
          </w:p>
        </w:tc>
      </w:tr>
      <w:tr>
        <w:tblPrEx>
          <w:tblCellMar>
            <w:top w:w="0" w:type="dxa"/>
            <w:left w:w="0" w:type="dxa"/>
            <w:bottom w:w="0" w:type="dxa"/>
            <w:right w:w="0" w:type="dxa"/>
          </w:tblCellMar>
        </w:tblPrEx>
        <w:trPr>
          <w:jc w:val="center"/>
        </w:trPr>
        <w:tc>
          <w:tcPr>
            <w:tcW w:w="2655" w:type="dxa"/>
            <w:tcBorders>
              <w:top w:val="nil"/>
              <w:left w:val="single" w:color="auto" w:sz="4" w:space="0"/>
              <w:bottom w:val="single" w:color="auto" w:sz="4" w:space="0"/>
              <w:right w:val="single" w:color="auto" w:sz="4" w:space="0"/>
            </w:tcBorders>
            <w:tcMar>
              <w:top w:w="0" w:type="dxa"/>
              <w:left w:w="85" w:type="dxa"/>
              <w:bottom w:w="0" w:type="dxa"/>
              <w:right w:w="85" w:type="dxa"/>
            </w:tcMar>
          </w:tcPr>
          <w:p>
            <w:pPr>
              <w:widowControl/>
              <w:wordWrap w:val="0"/>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京东支付</w:t>
            </w:r>
          </w:p>
        </w:tc>
        <w:tc>
          <w:tcPr>
            <w:tcW w:w="5865" w:type="dxa"/>
            <w:tcBorders>
              <w:top w:val="nil"/>
              <w:left w:val="nil"/>
              <w:bottom w:val="single" w:color="auto" w:sz="4" w:space="0"/>
              <w:right w:val="single" w:color="auto" w:sz="4" w:space="0"/>
            </w:tcBorders>
            <w:tcMar>
              <w:top w:w="0" w:type="dxa"/>
              <w:left w:w="85" w:type="dxa"/>
              <w:bottom w:w="0" w:type="dxa"/>
              <w:right w:w="85" w:type="dxa"/>
            </w:tcMar>
          </w:tcPr>
          <w:p>
            <w:pPr>
              <w:widowControl/>
              <w:wordWrap w:val="0"/>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Z2014811000011、48159202</w:t>
            </w:r>
          </w:p>
        </w:tc>
      </w:tr>
      <w:tr>
        <w:tblPrEx>
          <w:tblCellMar>
            <w:top w:w="0" w:type="dxa"/>
            <w:left w:w="0" w:type="dxa"/>
            <w:bottom w:w="0" w:type="dxa"/>
            <w:right w:w="0" w:type="dxa"/>
          </w:tblCellMar>
        </w:tblPrEx>
        <w:trPr>
          <w:jc w:val="center"/>
        </w:trPr>
        <w:tc>
          <w:tcPr>
            <w:tcW w:w="2655" w:type="dxa"/>
            <w:tcBorders>
              <w:top w:val="nil"/>
              <w:left w:val="single" w:color="auto" w:sz="4" w:space="0"/>
              <w:bottom w:val="single" w:color="auto" w:sz="4" w:space="0"/>
              <w:right w:val="single" w:color="auto" w:sz="4" w:space="0"/>
            </w:tcBorders>
            <w:tcMar>
              <w:top w:w="0" w:type="dxa"/>
              <w:left w:w="85" w:type="dxa"/>
              <w:bottom w:w="0" w:type="dxa"/>
              <w:right w:w="85" w:type="dxa"/>
            </w:tcMar>
          </w:tcPr>
          <w:p>
            <w:pPr>
              <w:widowControl/>
              <w:wordWrap w:val="0"/>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苏宁支付</w:t>
            </w:r>
          </w:p>
        </w:tc>
        <w:tc>
          <w:tcPr>
            <w:tcW w:w="5865" w:type="dxa"/>
            <w:tcBorders>
              <w:top w:val="nil"/>
              <w:left w:val="nil"/>
              <w:bottom w:val="single" w:color="auto" w:sz="4" w:space="0"/>
              <w:right w:val="single" w:color="auto" w:sz="4" w:space="0"/>
            </w:tcBorders>
            <w:tcMar>
              <w:top w:w="0" w:type="dxa"/>
              <w:left w:w="85" w:type="dxa"/>
              <w:bottom w:w="0" w:type="dxa"/>
              <w:right w:w="85" w:type="dxa"/>
            </w:tcMar>
          </w:tcPr>
          <w:p>
            <w:pPr>
              <w:widowControl/>
              <w:wordWrap w:val="0"/>
              <w:spacing w:line="205" w:lineRule="atLeast"/>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Z2010632000017、49509202</w:t>
            </w:r>
          </w:p>
        </w:tc>
      </w:tr>
    </w:tbl>
    <w:p>
      <w:pPr>
        <w:widowControl/>
        <w:spacing w:before="183" w:line="480" w:lineRule="atLeast"/>
        <w:ind w:firstLine="342"/>
        <w:rPr>
          <w:rFonts w:ascii="微软雅黑" w:hAnsi="微软雅黑" w:eastAsia="微软雅黑" w:cs="宋体"/>
          <w:color w:val="222222"/>
          <w:spacing w:val="7"/>
          <w:kern w:val="0"/>
          <w:sz w:val="17"/>
          <w:szCs w:val="17"/>
        </w:rPr>
      </w:pPr>
      <w:r>
        <w:rPr>
          <w:rFonts w:hint="eastAsia" w:ascii="微软雅黑" w:hAnsi="微软雅黑" w:eastAsia="微软雅黑" w:cs="宋体"/>
          <w:color w:val="222222"/>
          <w:spacing w:val="7"/>
          <w:kern w:val="0"/>
          <w:sz w:val="17"/>
          <w:szCs w:val="17"/>
        </w:rPr>
        <w:t>备注：以上商户将根据业务发展情况不定期调整，具体以我行官方网站公布为准。</w:t>
      </w:r>
    </w:p>
    <w:p>
      <w:pPr>
        <w:widowControl/>
        <w:overflowPunct w:val="0"/>
        <w:spacing w:before="213" w:line="360" w:lineRule="auto"/>
        <w:ind w:left="120" w:right="98"/>
        <w:jc w:val="left"/>
        <w:rPr>
          <w:rFonts w:ascii="宋体" w:hAnsi="宋体" w:eastAsia="宋体" w:cs="宋体"/>
          <w:spacing w:val="5"/>
          <w:kern w:val="0"/>
          <w:sz w:val="24"/>
        </w:rPr>
      </w:pPr>
      <w:r>
        <w:rPr>
          <w:rFonts w:hint="eastAsia" w:ascii="宋体" w:hAnsi="宋体" w:eastAsia="宋体" w:cs="宋体"/>
          <w:spacing w:val="5"/>
          <w:kern w:val="0"/>
          <w:sz w:val="24"/>
        </w:rPr>
        <w:t>（二）境内其他线上交易及境内线下交易积分累积规则</w:t>
      </w:r>
    </w:p>
    <w:p>
      <w:pPr>
        <w:widowControl/>
        <w:overflowPunct w:val="0"/>
        <w:spacing w:before="213" w:line="360" w:lineRule="auto"/>
        <w:ind w:left="120" w:right="98"/>
        <w:jc w:val="left"/>
        <w:rPr>
          <w:rFonts w:ascii="宋体" w:hAnsi="宋体" w:eastAsia="宋体" w:cs="宋体"/>
          <w:spacing w:val="5"/>
          <w:kern w:val="0"/>
          <w:sz w:val="24"/>
        </w:rPr>
      </w:pPr>
      <w:r>
        <w:rPr>
          <w:rFonts w:hint="eastAsia" w:ascii="宋体" w:hAnsi="宋体" w:eastAsia="宋体" w:cs="宋体"/>
          <w:spacing w:val="5"/>
          <w:kern w:val="0"/>
          <w:sz w:val="24"/>
        </w:rPr>
        <w:t>境内其他线上交易及境内线下的消费交易场景，累积积分的商户类型代码如下：</w:t>
      </w:r>
    </w:p>
    <w:p>
      <w:pPr>
        <w:widowControl/>
        <w:overflowPunct w:val="0"/>
        <w:spacing w:before="50" w:line="360" w:lineRule="auto"/>
        <w:ind w:left="120" w:right="98"/>
        <w:jc w:val="center"/>
        <w:rPr>
          <w:rFonts w:ascii="宋体" w:hAnsi="宋体" w:eastAsia="宋体" w:cs="宋体"/>
          <w:spacing w:val="-1"/>
          <w:kern w:val="0"/>
          <w:sz w:val="24"/>
        </w:rPr>
      </w:pPr>
      <w:r>
        <w:rPr>
          <w:rFonts w:hint="eastAsia" w:ascii="宋体" w:hAnsi="宋体" w:eastAsia="宋体" w:cs="宋体"/>
          <w:spacing w:val="-1"/>
          <w:kern w:val="0"/>
          <w:sz w:val="24"/>
        </w:rPr>
        <w:drawing>
          <wp:inline distT="0" distB="0" distL="0" distR="0">
            <wp:extent cx="4365625" cy="4804410"/>
            <wp:effectExtent l="19050" t="0" r="0" b="0"/>
            <wp:docPr id="1" name="图片 0" descr="mmexport167351247983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0" descr="mmexport1673512479832.jpg"/>
                    <pic:cNvPicPr>
                      <a:picLocks noChangeAspect="true"/>
                    </pic:cNvPicPr>
                  </pic:nvPicPr>
                  <pic:blipFill>
                    <a:blip r:embed="rId4" cstate="print"/>
                    <a:stretch>
                      <a:fillRect/>
                    </a:stretch>
                  </pic:blipFill>
                  <pic:spPr>
                    <a:xfrm>
                      <a:off x="0" y="0"/>
                      <a:ext cx="4369645" cy="4808564"/>
                    </a:xfrm>
                    <a:prstGeom prst="rect">
                      <a:avLst/>
                    </a:prstGeom>
                  </pic:spPr>
                </pic:pic>
              </a:graphicData>
            </a:graphic>
          </wp:inline>
        </w:drawing>
      </w:r>
    </w:p>
    <w:p>
      <w:pPr>
        <w:widowControl/>
        <w:overflowPunct w:val="0"/>
        <w:spacing w:before="213" w:line="360" w:lineRule="auto"/>
        <w:ind w:left="120" w:right="98"/>
        <w:jc w:val="left"/>
        <w:rPr>
          <w:rFonts w:ascii="宋体" w:hAnsi="宋体" w:eastAsia="宋体" w:cs="宋体"/>
          <w:spacing w:val="5"/>
          <w:kern w:val="0"/>
          <w:sz w:val="24"/>
        </w:rPr>
      </w:pPr>
      <w:r>
        <w:rPr>
          <w:rFonts w:hint="eastAsia" w:ascii="宋体" w:hAnsi="宋体" w:eastAsia="宋体" w:cs="宋体"/>
          <w:spacing w:val="5"/>
          <w:kern w:val="0"/>
          <w:sz w:val="24"/>
        </w:rPr>
        <w:t>（三）其他计积分规则</w:t>
      </w:r>
    </w:p>
    <w:p>
      <w:pPr>
        <w:widowControl/>
        <w:overflowPunct w:val="0"/>
        <w:spacing w:before="213" w:line="360" w:lineRule="auto"/>
        <w:ind w:left="120" w:right="98"/>
        <w:jc w:val="left"/>
        <w:rPr>
          <w:rFonts w:ascii="宋体" w:hAnsi="宋体" w:eastAsia="宋体" w:cs="宋体"/>
          <w:spacing w:val="5"/>
          <w:kern w:val="0"/>
          <w:sz w:val="24"/>
        </w:rPr>
      </w:pPr>
      <w:r>
        <w:rPr>
          <w:rFonts w:hint="eastAsia" w:ascii="宋体" w:hAnsi="宋体" w:eastAsia="宋体" w:cs="宋体"/>
          <w:spacing w:val="5"/>
          <w:kern w:val="0"/>
          <w:sz w:val="24"/>
          <w:lang w:eastAsia="zh-CN"/>
        </w:rPr>
        <w:t>　　</w:t>
      </w:r>
      <w:r>
        <w:rPr>
          <w:rFonts w:ascii="宋体" w:hAnsi="宋体" w:eastAsia="宋体" w:cs="宋体"/>
          <w:spacing w:val="5"/>
          <w:kern w:val="0"/>
          <w:sz w:val="24"/>
        </w:rPr>
        <w:t>我行将不定期推出</w:t>
      </w:r>
      <w:r>
        <w:rPr>
          <w:rFonts w:hint="eastAsia" w:ascii="宋体" w:hAnsi="宋体" w:eastAsia="宋体" w:cs="宋体"/>
          <w:spacing w:val="5"/>
          <w:kern w:val="0"/>
          <w:sz w:val="24"/>
        </w:rPr>
        <w:t>奖励及</w:t>
      </w:r>
      <w:r>
        <w:rPr>
          <w:rFonts w:ascii="宋体" w:hAnsi="宋体" w:eastAsia="宋体" w:cs="宋体"/>
          <w:spacing w:val="5"/>
          <w:kern w:val="0"/>
          <w:sz w:val="24"/>
        </w:rPr>
        <w:t>多倍积分激励计划，敬请关注我行信用卡官方网站通知。</w:t>
      </w:r>
    </w:p>
    <w:p>
      <w:pPr>
        <w:widowControl/>
        <w:overflowPunct w:val="0"/>
        <w:spacing w:before="213" w:line="360" w:lineRule="auto"/>
        <w:ind w:left="120" w:right="98"/>
        <w:jc w:val="left"/>
        <w:rPr>
          <w:rFonts w:ascii="宋体" w:hAnsi="宋体" w:eastAsia="宋体" w:cs="宋体"/>
          <w:spacing w:val="5"/>
          <w:kern w:val="0"/>
          <w:sz w:val="24"/>
        </w:rPr>
      </w:pPr>
      <w:r>
        <w:rPr>
          <w:rFonts w:hint="eastAsia" w:ascii="宋体" w:hAnsi="宋体" w:eastAsia="宋体" w:cs="宋体"/>
          <w:spacing w:val="5"/>
          <w:kern w:val="0"/>
          <w:sz w:val="24"/>
        </w:rPr>
        <w:t>（四）除上述渠道记积分规则，其他渠道消费均不记积分。</w:t>
      </w:r>
      <w:r>
        <w:rPr>
          <w:rFonts w:ascii="宋体" w:hAnsi="宋体" w:eastAsia="宋体" w:cs="宋体"/>
          <w:spacing w:val="5"/>
          <w:kern w:val="0"/>
          <w:sz w:val="24"/>
        </w:rPr>
        <w:t> </w:t>
      </w:r>
    </w:p>
    <w:p>
      <w:pPr>
        <w:widowControl/>
        <w:overflowPunct w:val="0"/>
        <w:spacing w:before="50" w:line="360" w:lineRule="auto"/>
        <w:ind w:left="1367" w:right="1482"/>
        <w:jc w:val="center"/>
        <w:rPr>
          <w:rFonts w:ascii="宋体" w:hAnsi="宋体" w:eastAsia="宋体" w:cs="宋体"/>
          <w:b/>
          <w:spacing w:val="-1"/>
          <w:kern w:val="0"/>
          <w:sz w:val="24"/>
        </w:rPr>
      </w:pPr>
      <w:r>
        <w:rPr>
          <w:rFonts w:ascii="宋体" w:hAnsi="宋体" w:eastAsia="宋体" w:cs="宋体"/>
          <w:b/>
          <w:spacing w:val="-1"/>
          <w:kern w:val="0"/>
          <w:sz w:val="24"/>
        </w:rPr>
        <w:t>第四章积分查询及查询途径</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b/>
          <w:spacing w:val="-1"/>
          <w:kern w:val="0"/>
          <w:sz w:val="24"/>
        </w:rPr>
        <w:t>第五条 </w:t>
      </w:r>
      <w:r>
        <w:rPr>
          <w:rFonts w:ascii="宋体" w:hAnsi="宋体" w:eastAsia="宋体" w:cs="宋体"/>
          <w:spacing w:val="5"/>
          <w:kern w:val="0"/>
          <w:sz w:val="24"/>
        </w:rPr>
        <w:t>积分的查询：信用卡积分</w:t>
      </w:r>
      <w:r>
        <w:rPr>
          <w:rFonts w:hint="eastAsia" w:ascii="宋体" w:hAnsi="宋体" w:eastAsia="宋体" w:cs="宋体"/>
          <w:spacing w:val="5"/>
          <w:kern w:val="0"/>
          <w:sz w:val="24"/>
          <w:lang w:eastAsia="zh-CN"/>
        </w:rPr>
        <w:t>仅</w:t>
      </w:r>
      <w:r>
        <w:rPr>
          <w:rFonts w:ascii="宋体" w:hAnsi="宋体" w:eastAsia="宋体" w:cs="宋体"/>
          <w:spacing w:val="5"/>
          <w:kern w:val="0"/>
          <w:sz w:val="24"/>
        </w:rPr>
        <w:t>限主卡持卡人本人查询。</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b/>
          <w:spacing w:val="-1"/>
          <w:kern w:val="0"/>
          <w:sz w:val="24"/>
        </w:rPr>
        <w:t>第六条 </w:t>
      </w:r>
      <w:r>
        <w:rPr>
          <w:rFonts w:ascii="宋体" w:hAnsi="宋体" w:eastAsia="宋体" w:cs="宋体"/>
          <w:spacing w:val="5"/>
          <w:kern w:val="0"/>
          <w:sz w:val="24"/>
        </w:rPr>
        <w:t>信用卡主卡持卡人可通过以下方式查询信用卡积分：</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（一）通过晋商银行信用卡手机银行的积分查询交易进行查询。</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（二）通过晋商银行信用卡官方微信公众号的积分查询交易进行查询。</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（三）24小时客户服务热线：主卡持卡人可致电晋商银行24小时客户服务热线400-666-5588进行查询。</w:t>
      </w:r>
    </w:p>
    <w:p>
      <w:pPr>
        <w:widowControl/>
        <w:overflowPunct w:val="0"/>
        <w:spacing w:before="50" w:line="360" w:lineRule="auto"/>
        <w:ind w:left="1367" w:right="1482"/>
        <w:jc w:val="center"/>
        <w:rPr>
          <w:rFonts w:ascii="宋体" w:hAnsi="宋体" w:eastAsia="宋体" w:cs="宋体"/>
          <w:b/>
          <w:spacing w:val="-1"/>
          <w:kern w:val="0"/>
          <w:sz w:val="24"/>
        </w:rPr>
      </w:pPr>
      <w:r>
        <w:rPr>
          <w:rFonts w:ascii="宋体" w:hAnsi="宋体" w:eastAsia="宋体" w:cs="宋体"/>
          <w:b/>
          <w:spacing w:val="-1"/>
          <w:kern w:val="0"/>
          <w:sz w:val="24"/>
        </w:rPr>
        <w:t>第</w:t>
      </w:r>
      <w:r>
        <w:rPr>
          <w:rFonts w:hint="eastAsia" w:ascii="宋体" w:hAnsi="宋体" w:eastAsia="宋体" w:cs="宋体"/>
          <w:b/>
          <w:spacing w:val="-1"/>
          <w:kern w:val="0"/>
          <w:sz w:val="24"/>
        </w:rPr>
        <w:t>五</w:t>
      </w:r>
      <w:r>
        <w:rPr>
          <w:rFonts w:ascii="宋体" w:hAnsi="宋体" w:eastAsia="宋体" w:cs="宋体"/>
          <w:b/>
          <w:spacing w:val="-1"/>
          <w:kern w:val="0"/>
          <w:sz w:val="24"/>
        </w:rPr>
        <w:t>章</w:t>
      </w:r>
      <w:r>
        <w:rPr>
          <w:rFonts w:hint="eastAsia" w:ascii="宋体" w:hAnsi="宋体" w:eastAsia="宋体" w:cs="宋体"/>
          <w:b/>
          <w:spacing w:val="-1"/>
          <w:kern w:val="0"/>
          <w:sz w:val="24"/>
        </w:rPr>
        <w:t xml:space="preserve"> </w:t>
      </w:r>
      <w:r>
        <w:rPr>
          <w:rFonts w:ascii="宋体" w:hAnsi="宋体" w:eastAsia="宋体" w:cs="宋体"/>
          <w:b/>
          <w:spacing w:val="-1"/>
          <w:kern w:val="0"/>
          <w:sz w:val="24"/>
        </w:rPr>
        <w:t>积分兑换规则</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b/>
          <w:spacing w:val="-1"/>
          <w:kern w:val="0"/>
          <w:sz w:val="24"/>
        </w:rPr>
        <w:t>第</w:t>
      </w:r>
      <w:r>
        <w:rPr>
          <w:rFonts w:hint="eastAsia" w:ascii="宋体" w:hAnsi="宋体" w:eastAsia="宋体" w:cs="宋体"/>
          <w:b/>
          <w:spacing w:val="-1"/>
          <w:kern w:val="0"/>
          <w:sz w:val="24"/>
        </w:rPr>
        <w:t>七</w:t>
      </w:r>
      <w:r>
        <w:rPr>
          <w:rFonts w:ascii="宋体" w:hAnsi="宋体" w:eastAsia="宋体" w:cs="宋体"/>
          <w:b/>
          <w:spacing w:val="-1"/>
          <w:kern w:val="0"/>
          <w:sz w:val="24"/>
        </w:rPr>
        <w:t xml:space="preserve">条 </w:t>
      </w:r>
      <w:r>
        <w:rPr>
          <w:rFonts w:ascii="宋体" w:hAnsi="宋体" w:eastAsia="宋体" w:cs="宋体"/>
          <w:spacing w:val="5"/>
          <w:kern w:val="0"/>
          <w:sz w:val="24"/>
        </w:rPr>
        <w:t>积分兑换活动规则</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（一）晋商银行信用卡兑换比例为1200积分兑换1元人民币的礼品。</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（二）晋商银行不断推出积分活动和积分礼品，不同积分活动和积分礼品兑换的有效期及兑换规则将随具体活动确定并另行公告。</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（三）所有积分活动的礼品数量均为有限，兑完即止。</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四）晋商银行与积分礼品供应商之间不存在合作、代理、经销关系，积分活动涉及的礼品、礼券及服务均由供应商直接提供，所有涉及礼品质量和使用的相关责任由供应商全权负责，概与晋商银行无关。礼品的保修依据国家有关规定由厂商提供服务，晋商银行概不负责。</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（五）礼券或充值卡需在标明的有效期内使用，过期作废，晋商银行或礼券供应商均不受理退回或调换请求。</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spacing w:val="5"/>
          <w:kern w:val="0"/>
          <w:sz w:val="24"/>
        </w:rPr>
        <w:t>（六</w:t>
      </w:r>
      <w:r>
        <w:rPr>
          <w:rFonts w:hint="eastAsia" w:ascii="宋体" w:hAnsi="宋体" w:eastAsia="宋体" w:cs="宋体"/>
          <w:spacing w:val="5"/>
          <w:kern w:val="0"/>
          <w:sz w:val="24"/>
        </w:rPr>
        <w:t>）</w:t>
      </w:r>
      <w:r>
        <w:rPr>
          <w:rFonts w:ascii="宋体" w:hAnsi="宋体" w:eastAsia="宋体" w:cs="宋体"/>
          <w:spacing w:val="5"/>
          <w:kern w:val="0"/>
          <w:sz w:val="24"/>
        </w:rPr>
        <w:t>积分活动宣传中涉及的礼品图片、尺寸、材质以及性能指标等仅供参考，以实物为准。</w:t>
      </w:r>
    </w:p>
    <w:p>
      <w:pPr>
        <w:widowControl/>
        <w:overflowPunct w:val="0"/>
        <w:spacing w:before="50" w:line="360" w:lineRule="auto"/>
        <w:ind w:left="1367" w:right="1482"/>
        <w:jc w:val="center"/>
        <w:rPr>
          <w:rFonts w:ascii="宋体" w:hAnsi="宋体" w:eastAsia="宋体" w:cs="宋体"/>
          <w:b/>
          <w:spacing w:val="-1"/>
          <w:kern w:val="0"/>
          <w:sz w:val="24"/>
        </w:rPr>
      </w:pPr>
      <w:r>
        <w:rPr>
          <w:rFonts w:ascii="宋体" w:hAnsi="宋体" w:eastAsia="宋体" w:cs="宋体"/>
          <w:b/>
          <w:spacing w:val="-1"/>
          <w:kern w:val="0"/>
          <w:sz w:val="24"/>
        </w:rPr>
        <w:t>第</w:t>
      </w:r>
      <w:r>
        <w:rPr>
          <w:rFonts w:hint="eastAsia" w:ascii="宋体" w:hAnsi="宋体" w:eastAsia="宋体" w:cs="宋体"/>
          <w:b/>
          <w:spacing w:val="-1"/>
          <w:kern w:val="0"/>
          <w:sz w:val="24"/>
        </w:rPr>
        <w:t>六</w:t>
      </w:r>
      <w:r>
        <w:rPr>
          <w:rFonts w:ascii="宋体" w:hAnsi="宋体" w:eastAsia="宋体" w:cs="宋体"/>
          <w:b/>
          <w:spacing w:val="-1"/>
          <w:kern w:val="0"/>
          <w:sz w:val="24"/>
        </w:rPr>
        <w:t>章 其 他</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b/>
          <w:spacing w:val="-1"/>
          <w:kern w:val="0"/>
          <w:sz w:val="24"/>
        </w:rPr>
        <w:t>第</w:t>
      </w:r>
      <w:r>
        <w:rPr>
          <w:rFonts w:hint="eastAsia" w:ascii="宋体" w:hAnsi="宋体" w:eastAsia="宋体" w:cs="宋体"/>
          <w:b/>
          <w:spacing w:val="-1"/>
          <w:kern w:val="0"/>
          <w:sz w:val="24"/>
        </w:rPr>
        <w:t>八</w:t>
      </w:r>
      <w:r>
        <w:rPr>
          <w:rFonts w:ascii="宋体" w:hAnsi="宋体" w:eastAsia="宋体" w:cs="宋体"/>
          <w:b/>
          <w:spacing w:val="-1"/>
          <w:kern w:val="0"/>
          <w:sz w:val="24"/>
        </w:rPr>
        <w:t>条</w:t>
      </w:r>
      <w:r>
        <w:rPr>
          <w:rFonts w:hint="eastAsia" w:ascii="宋体" w:hAnsi="宋体" w:eastAsia="宋体" w:cs="宋体"/>
          <w:spacing w:val="5"/>
          <w:kern w:val="0"/>
          <w:sz w:val="24"/>
        </w:rPr>
        <w:t xml:space="preserve"> </w:t>
      </w:r>
      <w:r>
        <w:rPr>
          <w:rFonts w:ascii="宋体" w:hAnsi="宋体" w:eastAsia="宋体" w:cs="宋体"/>
          <w:spacing w:val="5"/>
          <w:kern w:val="0"/>
          <w:sz w:val="24"/>
        </w:rPr>
        <w:t>兑换申请一经提交，不接受更改或撤销。如持卡人账户积分不够，则持卡人将无法兑换。</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b/>
          <w:spacing w:val="-1"/>
          <w:kern w:val="0"/>
          <w:sz w:val="24"/>
        </w:rPr>
        <w:t>第</w:t>
      </w:r>
      <w:r>
        <w:rPr>
          <w:rFonts w:hint="eastAsia" w:ascii="宋体" w:hAnsi="宋体" w:eastAsia="宋体" w:cs="宋体"/>
          <w:b/>
          <w:spacing w:val="-1"/>
          <w:kern w:val="0"/>
          <w:sz w:val="24"/>
        </w:rPr>
        <w:t>九</w:t>
      </w:r>
      <w:r>
        <w:rPr>
          <w:rFonts w:ascii="宋体" w:hAnsi="宋体" w:eastAsia="宋体" w:cs="宋体"/>
          <w:b/>
          <w:spacing w:val="-1"/>
          <w:kern w:val="0"/>
          <w:sz w:val="24"/>
        </w:rPr>
        <w:t xml:space="preserve">条 </w:t>
      </w:r>
      <w:r>
        <w:rPr>
          <w:rFonts w:ascii="宋体" w:hAnsi="宋体" w:eastAsia="宋体" w:cs="宋体"/>
          <w:spacing w:val="5"/>
          <w:kern w:val="0"/>
          <w:sz w:val="24"/>
        </w:rPr>
        <w:t>为了保障持卡人的权益，除通过积分商城兑换礼品时，所有兑换的积分礼品均将送往持卡人的账单地址，</w:t>
      </w:r>
      <w:r>
        <w:rPr>
          <w:rFonts w:hint="eastAsia" w:ascii="宋体" w:hAnsi="宋体" w:eastAsia="宋体" w:cs="宋体"/>
          <w:spacing w:val="5"/>
          <w:kern w:val="0"/>
          <w:sz w:val="24"/>
        </w:rPr>
        <w:t>持卡人也可根据需要</w:t>
      </w:r>
      <w:r>
        <w:rPr>
          <w:rFonts w:ascii="宋体" w:hAnsi="宋体" w:eastAsia="宋体" w:cs="宋体"/>
          <w:spacing w:val="5"/>
          <w:kern w:val="0"/>
          <w:sz w:val="24"/>
        </w:rPr>
        <w:t>自行调整礼品配送地址等信息（</w:t>
      </w:r>
      <w:r>
        <w:rPr>
          <w:rFonts w:hint="eastAsia" w:ascii="宋体" w:hAnsi="宋体" w:eastAsia="宋体" w:cs="宋体"/>
          <w:spacing w:val="5"/>
          <w:kern w:val="0"/>
          <w:sz w:val="24"/>
          <w:lang w:eastAsia="zh-CN"/>
        </w:rPr>
        <w:t>调整地址仅限山西地区且</w:t>
      </w:r>
      <w:r>
        <w:rPr>
          <w:rFonts w:ascii="宋体" w:hAnsi="宋体" w:eastAsia="宋体" w:cs="宋体"/>
          <w:spacing w:val="5"/>
          <w:kern w:val="0"/>
          <w:sz w:val="24"/>
        </w:rPr>
        <w:t>仅代表此笔订单信息的调整）</w:t>
      </w:r>
      <w:r>
        <w:rPr>
          <w:rFonts w:hint="eastAsia" w:ascii="宋体" w:hAnsi="宋体" w:eastAsia="宋体" w:cs="宋体"/>
          <w:spacing w:val="5"/>
          <w:kern w:val="0"/>
          <w:sz w:val="24"/>
        </w:rPr>
        <w:t>，</w:t>
      </w:r>
      <w:r>
        <w:rPr>
          <w:rFonts w:ascii="宋体" w:hAnsi="宋体" w:eastAsia="宋体" w:cs="宋体"/>
          <w:spacing w:val="5"/>
          <w:kern w:val="0"/>
          <w:sz w:val="24"/>
        </w:rPr>
        <w:t>持卡人一旦成功提交兑换申请，即表示持卡人知晓并同意晋商银行可将其个人资料透露给供应商或物流商以便提供配送及售后等服务，晋商银行承诺将要求供应商对订购人的交易信息承担保密义务。如无特殊说明，礼品将由供应商安排配送或通过邮局寄送，礼券、充值卡通过挂号信邮寄。签收礼品时请配合出示信用卡和身份证，通过邮局寄送的礼品遵照邮政部门的相关规定领取。</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b/>
          <w:spacing w:val="-1"/>
          <w:kern w:val="0"/>
          <w:sz w:val="24"/>
        </w:rPr>
        <w:t>第十条</w:t>
      </w:r>
      <w:r>
        <w:rPr>
          <w:rFonts w:hint="eastAsia" w:ascii="宋体" w:hAnsi="宋体" w:eastAsia="宋体" w:cs="宋体"/>
          <w:b/>
          <w:spacing w:val="-1"/>
          <w:kern w:val="0"/>
          <w:sz w:val="24"/>
        </w:rPr>
        <w:t xml:space="preserve"> </w:t>
      </w:r>
      <w:r>
        <w:rPr>
          <w:rFonts w:ascii="宋体" w:hAnsi="宋体" w:eastAsia="宋体" w:cs="宋体"/>
          <w:spacing w:val="5"/>
          <w:kern w:val="0"/>
          <w:sz w:val="24"/>
        </w:rPr>
        <w:t>正常情况下，持卡人将在晋商银行正式受理兑换申请后的一个月内收到礼品，如遇特殊情况，视具体情况而定。</w:t>
      </w:r>
    </w:p>
    <w:p>
      <w:pPr>
        <w:widowControl/>
        <w:overflowPunct w:val="0"/>
        <w:spacing w:before="213" w:line="360" w:lineRule="auto"/>
        <w:ind w:left="120" w:right="98"/>
        <w:jc w:val="left"/>
        <w:rPr>
          <w:rFonts w:ascii="宋体" w:hAnsi="宋体" w:eastAsia="宋体" w:cs="宋体"/>
          <w:spacing w:val="5"/>
          <w:kern w:val="0"/>
          <w:sz w:val="24"/>
        </w:rPr>
      </w:pPr>
      <w:r>
        <w:rPr>
          <w:rFonts w:ascii="宋体" w:hAnsi="宋体" w:eastAsia="宋体" w:cs="宋体"/>
          <w:b/>
          <w:spacing w:val="-1"/>
          <w:kern w:val="0"/>
          <w:sz w:val="24"/>
        </w:rPr>
        <w:t>第十</w:t>
      </w:r>
      <w:r>
        <w:rPr>
          <w:rFonts w:hint="eastAsia" w:ascii="宋体" w:hAnsi="宋体" w:eastAsia="宋体" w:cs="宋体"/>
          <w:b/>
          <w:spacing w:val="-1"/>
          <w:kern w:val="0"/>
          <w:sz w:val="24"/>
        </w:rPr>
        <w:t>一</w:t>
      </w:r>
      <w:r>
        <w:rPr>
          <w:rFonts w:ascii="宋体" w:hAnsi="宋体" w:eastAsia="宋体" w:cs="宋体"/>
          <w:b/>
          <w:spacing w:val="-1"/>
          <w:kern w:val="0"/>
          <w:sz w:val="24"/>
        </w:rPr>
        <w:t>条</w:t>
      </w:r>
      <w:r>
        <w:rPr>
          <w:rFonts w:hint="eastAsia" w:ascii="宋体" w:hAnsi="宋体" w:eastAsia="宋体" w:cs="宋体"/>
          <w:b/>
          <w:spacing w:val="-1"/>
          <w:kern w:val="0"/>
          <w:sz w:val="24"/>
        </w:rPr>
        <w:t xml:space="preserve"> </w:t>
      </w:r>
      <w:r>
        <w:rPr>
          <w:rFonts w:ascii="宋体" w:hAnsi="宋体" w:eastAsia="宋体" w:cs="宋体"/>
          <w:spacing w:val="5"/>
          <w:kern w:val="0"/>
          <w:sz w:val="24"/>
        </w:rPr>
        <w:t>持卡人在签收前发现礼品外包装破损或存在质量问题，可以拒收礼品，礼品供应商将协调持卡人进行另行配送，如非质量问题，请不要拒收礼品，否则持卡人需承担相关费用。</w:t>
      </w:r>
    </w:p>
    <w:p>
      <w:pPr>
        <w:rPr>
          <w:rFonts w:hint="eastAsia"/>
          <w:lang w:eastAsia="zh-CN"/>
        </w:rPr>
      </w:pPr>
      <w:r>
        <w:rPr>
          <w:rFonts w:hint="eastAsia"/>
          <w:lang w:eastAsia="zh-CN"/>
        </w:rPr>
        <w:t>　　　　　　　　　　　　　　　　　　　　　　　　　　　</w:t>
      </w:r>
    </w:p>
    <w:p>
      <w:pPr>
        <w:rPr>
          <w:rFonts w:hint="eastAsia"/>
          <w:lang w:eastAsia="zh-CN"/>
        </w:rPr>
      </w:pPr>
      <w:r>
        <w:rPr>
          <w:rFonts w:hint="eastAsia"/>
          <w:lang w:eastAsia="zh-CN"/>
        </w:rPr>
        <w:t>　　　　　　　　　　　　　　　　　　　　　　　　　　　　　　　　　</w:t>
      </w:r>
    </w:p>
    <w:p>
      <w:pPr>
        <w:widowControl/>
        <w:overflowPunct w:val="0"/>
        <w:spacing w:before="213" w:line="360" w:lineRule="auto"/>
        <w:ind w:left="120" w:right="98"/>
        <w:jc w:val="left"/>
        <w:rPr>
          <w:rFonts w:hint="eastAsia" w:ascii="宋体" w:hAnsi="宋体" w:eastAsia="宋体" w:cs="宋体"/>
          <w:spacing w:val="5"/>
          <w:kern w:val="0"/>
          <w:sz w:val="24"/>
          <w:lang w:eastAsia="zh-CN"/>
        </w:rPr>
      </w:pPr>
      <w:r>
        <w:rPr>
          <w:rFonts w:hint="eastAsia"/>
          <w:lang w:eastAsia="zh-CN"/>
        </w:rPr>
        <w:t>　　　　　　　　　　　　　　　　　　　　　　　　　　</w:t>
      </w:r>
      <w:r>
        <w:rPr>
          <w:rFonts w:hint="eastAsia" w:ascii="宋体" w:hAnsi="宋体" w:eastAsia="宋体" w:cs="宋体"/>
          <w:spacing w:val="5"/>
          <w:kern w:val="0"/>
          <w:sz w:val="24"/>
          <w:lang w:eastAsia="zh-CN"/>
        </w:rPr>
        <w:t>晋商银行股份有限公司</w:t>
      </w:r>
      <w:r>
        <w:rPr>
          <w:rFonts w:hint="eastAsia" w:ascii="宋体" w:hAnsi="宋体" w:eastAsia="宋体" w:cs="宋体"/>
          <w:spacing w:val="5"/>
          <w:kern w:val="0"/>
          <w:sz w:val="24"/>
          <w:lang w:eastAsia="zh-CN"/>
        </w:rPr>
        <w:t>　　</w:t>
      </w:r>
    </w:p>
    <w:p>
      <w:pPr>
        <w:widowControl/>
        <w:overflowPunct w:val="0"/>
        <w:spacing w:before="213" w:line="360" w:lineRule="auto"/>
        <w:ind w:left="120" w:right="98"/>
        <w:jc w:val="left"/>
        <w:rPr>
          <w:rFonts w:hint="default" w:ascii="宋体" w:hAnsi="宋体" w:eastAsia="宋体" w:cs="宋体"/>
          <w:spacing w:val="5"/>
          <w:kern w:val="0"/>
          <w:sz w:val="24"/>
          <w:lang w:val="en" w:eastAsia="zh-CN"/>
        </w:rPr>
      </w:pPr>
      <w:r>
        <w:rPr>
          <w:rFonts w:hint="eastAsia" w:ascii="宋体" w:hAnsi="宋体" w:eastAsia="宋体" w:cs="宋体"/>
          <w:spacing w:val="5"/>
          <w:kern w:val="0"/>
          <w:sz w:val="24"/>
          <w:lang w:eastAsia="zh-CN"/>
        </w:rPr>
        <w:t>　　　　　　　　　　　　　　　　　　　　　　</w:t>
      </w:r>
      <w:bookmarkStart w:id="0" w:name="_GoBack"/>
      <w:bookmarkEnd w:id="0"/>
      <w:r>
        <w:rPr>
          <w:rFonts w:hint="eastAsia" w:ascii="宋体" w:hAnsi="宋体" w:eastAsia="宋体" w:cs="宋体"/>
          <w:spacing w:val="5"/>
          <w:kern w:val="0"/>
          <w:sz w:val="24"/>
          <w:lang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NjYTUzMGQ3ZmFlNTUwNGEwNTRkYjhiMmM3OGE3Y2QifQ=="/>
  </w:docVars>
  <w:rsids>
    <w:rsidRoot w:val="00172A27"/>
    <w:rsid w:val="00172A27"/>
    <w:rsid w:val="00220307"/>
    <w:rsid w:val="00262D3D"/>
    <w:rsid w:val="002A1970"/>
    <w:rsid w:val="00433F05"/>
    <w:rsid w:val="00575258"/>
    <w:rsid w:val="00693F46"/>
    <w:rsid w:val="0095345A"/>
    <w:rsid w:val="009B726F"/>
    <w:rsid w:val="00A25EB8"/>
    <w:rsid w:val="00BA4941"/>
    <w:rsid w:val="00BC1D52"/>
    <w:rsid w:val="00CD79CB"/>
    <w:rsid w:val="00E767EA"/>
    <w:rsid w:val="00F30F5A"/>
    <w:rsid w:val="00F63301"/>
    <w:rsid w:val="00FD2B72"/>
    <w:rsid w:val="36144F98"/>
    <w:rsid w:val="37AF4207"/>
    <w:rsid w:val="3A77D84D"/>
    <w:rsid w:val="48676E9C"/>
    <w:rsid w:val="56CE4F2B"/>
    <w:rsid w:val="5DB56DEF"/>
    <w:rsid w:val="66B54A46"/>
    <w:rsid w:val="6A6D28F0"/>
    <w:rsid w:val="6DD21CDE"/>
    <w:rsid w:val="7CDC102F"/>
    <w:rsid w:val="7DB72AEB"/>
    <w:rsid w:val="E67FFED0"/>
    <w:rsid w:val="E77F4BC2"/>
    <w:rsid w:val="EFFDF0AB"/>
    <w:rsid w:val="FFD772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黑体"/>
      <w:b/>
      <w:bCs/>
      <w:sz w:val="36"/>
      <w:szCs w:val="20"/>
    </w:rPr>
  </w:style>
  <w:style w:type="paragraph" w:styleId="3">
    <w:name w:val="heading 2"/>
    <w:basedOn w:val="1"/>
    <w:next w:val="1"/>
    <w:link w:val="14"/>
    <w:semiHidden/>
    <w:unhideWhenUsed/>
    <w:qFormat/>
    <w:uiPriority w:val="0"/>
    <w:pPr>
      <w:keepNext/>
      <w:keepLines/>
      <w:spacing w:before="260" w:after="260" w:line="416" w:lineRule="auto"/>
      <w:outlineLvl w:val="1"/>
    </w:pPr>
    <w:rPr>
      <w:rFonts w:ascii="Arial" w:hAnsi="Arial" w:eastAsia="宋体"/>
      <w:b/>
      <w:bCs/>
      <w:sz w:val="28"/>
      <w:szCs w:val="32"/>
    </w:rPr>
  </w:style>
  <w:style w:type="paragraph" w:styleId="4">
    <w:name w:val="heading 3"/>
    <w:basedOn w:val="1"/>
    <w:next w:val="1"/>
    <w:semiHidden/>
    <w:unhideWhenUsed/>
    <w:qFormat/>
    <w:uiPriority w:val="0"/>
    <w:pPr>
      <w:keepNext/>
      <w:keepLines/>
      <w:spacing w:line="413" w:lineRule="auto"/>
      <w:outlineLvl w:val="2"/>
    </w:pPr>
    <w:rPr>
      <w:rFonts w:ascii="Times New Roman" w:hAnsi="Times New Roman" w:eastAsia="宋体"/>
      <w:b/>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标题 2 Char"/>
    <w:basedOn w:val="11"/>
    <w:link w:val="3"/>
    <w:qFormat/>
    <w:uiPriority w:val="0"/>
    <w:rPr>
      <w:rFonts w:ascii="Arial" w:hAnsi="Arial" w:eastAsia="宋体"/>
      <w:b/>
      <w:bCs/>
      <w:kern w:val="2"/>
      <w:sz w:val="28"/>
      <w:szCs w:val="32"/>
      <w:lang w:val="en-US" w:eastAsia="zh-CN" w:bidi="ar-SA"/>
    </w:rPr>
  </w:style>
  <w:style w:type="character" w:customStyle="1" w:styleId="15">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6">
    <w:name w:val="页眉 Char"/>
    <w:basedOn w:val="11"/>
    <w:link w:val="8"/>
    <w:qFormat/>
    <w:uiPriority w:val="0"/>
    <w:rPr>
      <w:rFonts w:asciiTheme="minorHAnsi" w:hAnsiTheme="minorHAnsi" w:eastAsiaTheme="minorEastAsia" w:cstheme="minorBidi"/>
      <w:kern w:val="2"/>
      <w:sz w:val="18"/>
      <w:szCs w:val="18"/>
    </w:rPr>
  </w:style>
  <w:style w:type="character" w:customStyle="1" w:styleId="17">
    <w:name w:val="页脚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5</Pages>
  <Words>306</Words>
  <Characters>1749</Characters>
  <Lines>14</Lines>
  <Paragraphs>4</Paragraphs>
  <TotalTime>5</TotalTime>
  <ScaleCrop>false</ScaleCrop>
  <LinksUpToDate>false</LinksUpToDate>
  <CharactersWithSpaces>2051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飞燕</dc:creator>
  <cp:lastModifiedBy>lenovo</cp:lastModifiedBy>
  <cp:lastPrinted>2023-01-13T02:13:00Z</cp:lastPrinted>
  <dcterms:modified xsi:type="dcterms:W3CDTF">2023-01-12T18:19:06Z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F6F2049C3FAE471F9081A44F6EF56541</vt:lpwstr>
  </property>
</Properties>
</file>